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B25E2A" w:rsidTr="00C746EE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E2A" w:rsidRPr="003B16DB" w:rsidRDefault="00B25E2A" w:rsidP="003B16DB">
            <w:pPr>
              <w:pStyle w:val="ECVPersonalInfoHeading"/>
              <w:spacing w:before="120" w:after="120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E2A" w:rsidRPr="003B16DB" w:rsidRDefault="004B02D5" w:rsidP="003B16DB">
            <w:pPr>
              <w:pStyle w:val="ECVNameField"/>
              <w:spacing w:before="120" w:after="120"/>
              <w:rPr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Linda Wagner</w:t>
            </w:r>
          </w:p>
        </w:tc>
      </w:tr>
    </w:tbl>
    <w:p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F625A" w:rsidTr="00C746E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Pr="003B16DB" w:rsidRDefault="0097166D" w:rsidP="003B16DB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A" w:rsidRPr="003B16DB" w:rsidRDefault="0097166D" w:rsidP="003B16DB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de-DE" w:eastAsia="de-DE" w:bidi="ar-SA"/>
              </w:rPr>
              <w:drawing>
                <wp:inline distT="0" distB="0" distL="0" distR="0" wp14:anchorId="1817375E" wp14:editId="4DB3C06D">
                  <wp:extent cx="4788000" cy="90000"/>
                  <wp:effectExtent l="0" t="0" r="0" b="5250"/>
                  <wp:docPr id="1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5A" w:rsidRDefault="00AF625A" w:rsidP="00535551">
      <w:pPr>
        <w:pStyle w:val="ECVComments"/>
        <w:ind w:firstLine="2835"/>
        <w:jc w:val="left"/>
      </w:pPr>
    </w:p>
    <w:tbl>
      <w:tblPr>
        <w:tblW w:w="1037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546"/>
      </w:tblGrid>
      <w:tr w:rsidR="00AF625A" w:rsidTr="00C746EE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4B02D5">
            <w:pPr>
              <w:pStyle w:val="ECVDate"/>
            </w:pPr>
            <w:r>
              <w:t>12 / 2018 - present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4B02D5">
            <w:pPr>
              <w:pStyle w:val="ECVSubSectionHeading"/>
            </w:pPr>
            <w:r>
              <w:t>Desk Officer (Max Planck Institute for Plasma Physics, F4E)</w:t>
            </w:r>
          </w:p>
        </w:tc>
      </w:tr>
      <w:tr w:rsidR="00AF625A" w:rsidTr="00C746EE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253" w:rsidRDefault="00756253"/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4B02D5" w:rsidP="00495554">
            <w:pPr>
              <w:pStyle w:val="ECVOrganisationDetails"/>
            </w:pPr>
            <w:r>
              <w:rPr>
                <w:color w:val="auto"/>
              </w:rPr>
              <w:t>Federal Ministry of Education and Research, Bonn</w:t>
            </w:r>
          </w:p>
        </w:tc>
      </w:tr>
      <w:tr w:rsidR="00031AE7" w:rsidTr="00C746EE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4B02D5" w:rsidP="00D733A7">
            <w:pPr>
              <w:pStyle w:val="ECVDate"/>
            </w:pPr>
            <w:r>
              <w:t>04 / 2018 – 08 / 2018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4B02D5" w:rsidP="00D733A7">
            <w:pPr>
              <w:pStyle w:val="ECVSubSectionHeading"/>
            </w:pPr>
            <w:r w:rsidRPr="004B02D5">
              <w:t>Lawyer for Labour Law</w:t>
            </w:r>
          </w:p>
        </w:tc>
      </w:tr>
      <w:tr w:rsidR="00031AE7" w:rsidTr="00C746EE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031AE7" w:rsidP="00031AE7">
            <w:pPr>
              <w:pStyle w:val="ECVDate"/>
              <w:spacing w:after="240"/>
            </w:pP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D5" w:rsidRDefault="004B02D5" w:rsidP="004B02D5">
            <w:pPr>
              <w:pStyle w:val="ECVOrganisationDetails"/>
            </w:pPr>
            <w:r>
              <w:t>Osborne Clarke</w:t>
            </w:r>
          </w:p>
          <w:p w:rsidR="00031AE7" w:rsidRPr="00031AE7" w:rsidRDefault="004B02D5" w:rsidP="004B02D5">
            <w:pPr>
              <w:pStyle w:val="ECVOrganisationDetails"/>
            </w:pPr>
            <w:r>
              <w:t xml:space="preserve">Attorneys Tax Consultants Partnership </w:t>
            </w:r>
            <w:proofErr w:type="spellStart"/>
            <w:r>
              <w:t>mbB</w:t>
            </w:r>
            <w:proofErr w:type="spellEnd"/>
          </w:p>
        </w:tc>
      </w:tr>
      <w:tr w:rsidR="0097166D" w:rsidTr="00C746EE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D3D25" w:rsidP="00031AE7">
            <w:pPr>
              <w:pStyle w:val="ECVDate"/>
              <w:spacing w:after="240"/>
            </w:pPr>
            <w:r w:rsidRPr="00ED3D25">
              <w:t>08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 xml:space="preserve">2011 </w:t>
            </w:r>
            <w:r>
              <w:t>–</w:t>
            </w:r>
            <w:r w:rsidRPr="00ED3D25">
              <w:t xml:space="preserve"> 09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>2011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D3D25" w:rsidP="00D733A7">
            <w:pPr>
              <w:pStyle w:val="ECVSubSectionHeading"/>
            </w:pPr>
            <w:r w:rsidRPr="00ED3D25">
              <w:t>Internship (administration of justice)</w:t>
            </w:r>
          </w:p>
        </w:tc>
      </w:tr>
      <w:tr w:rsidR="0097166D" w:rsidTr="00C746EE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7166D" w:rsidP="00031AE7">
            <w:pPr>
              <w:pStyle w:val="ECVDate"/>
              <w:spacing w:after="240"/>
            </w:pP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Pr="00031AE7" w:rsidRDefault="00937FB0" w:rsidP="003B16DB">
            <w:pPr>
              <w:pStyle w:val="ECVOrganisationDetails"/>
            </w:pPr>
            <w:proofErr w:type="spellStart"/>
            <w:r w:rsidRPr="00937FB0">
              <w:t>Redeker</w:t>
            </w:r>
            <w:proofErr w:type="spellEnd"/>
            <w:r w:rsidRPr="00937FB0">
              <w:t xml:space="preserve"> </w:t>
            </w:r>
            <w:proofErr w:type="spellStart"/>
            <w:r w:rsidRPr="00937FB0">
              <w:t>Sellner</w:t>
            </w:r>
            <w:proofErr w:type="spellEnd"/>
            <w:r w:rsidRPr="00937FB0">
              <w:t xml:space="preserve"> Dahs</w:t>
            </w:r>
          </w:p>
        </w:tc>
      </w:tr>
      <w:tr w:rsidR="0097166D" w:rsidTr="00C746EE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37FB0" w:rsidP="00031AE7">
            <w:pPr>
              <w:pStyle w:val="ECVDate"/>
              <w:spacing w:after="240"/>
            </w:pPr>
            <w:r w:rsidRPr="00937FB0">
              <w:t>02</w:t>
            </w:r>
            <w:r>
              <w:t xml:space="preserve"> </w:t>
            </w:r>
            <w:r w:rsidRPr="00937FB0">
              <w:t>/</w:t>
            </w:r>
            <w:r>
              <w:t xml:space="preserve"> </w:t>
            </w:r>
            <w:r w:rsidRPr="00937FB0">
              <w:t xml:space="preserve">2011 </w:t>
            </w:r>
            <w:r>
              <w:t>–</w:t>
            </w:r>
            <w:r w:rsidRPr="00937FB0">
              <w:t xml:space="preserve"> 03</w:t>
            </w:r>
            <w:r>
              <w:t xml:space="preserve"> </w:t>
            </w:r>
            <w:r w:rsidRPr="00937FB0">
              <w:t>/</w:t>
            </w:r>
            <w:r>
              <w:t xml:space="preserve"> </w:t>
            </w:r>
            <w:r w:rsidRPr="00937FB0">
              <w:t>2011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37FB0" w:rsidP="00D733A7">
            <w:pPr>
              <w:pStyle w:val="ECVSubSectionHeading"/>
            </w:pPr>
            <w:r w:rsidRPr="00937FB0">
              <w:t>Internship (Administration)</w:t>
            </w:r>
          </w:p>
        </w:tc>
      </w:tr>
      <w:tr w:rsidR="0097166D" w:rsidTr="00C746EE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7166D" w:rsidP="00031AE7">
            <w:pPr>
              <w:pStyle w:val="ECVDate"/>
              <w:spacing w:after="240"/>
            </w:pP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Pr="00031AE7" w:rsidRDefault="00937FB0" w:rsidP="003B16DB">
            <w:pPr>
              <w:pStyle w:val="ECVOrganisationDetails"/>
            </w:pPr>
            <w:r w:rsidRPr="00937FB0">
              <w:t>Legal and Insurance Office City of Cologne</w:t>
            </w:r>
          </w:p>
        </w:tc>
      </w:tr>
    </w:tbl>
    <w:p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6" w:type="dxa"/>
        <w:jc w:val="righ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7548"/>
      </w:tblGrid>
      <w:tr w:rsidR="00AF625A" w:rsidTr="00C746EE">
        <w:trPr>
          <w:trHeight w:val="170"/>
          <w:jc w:val="right"/>
        </w:trPr>
        <w:tc>
          <w:tcPr>
            <w:tcW w:w="2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Pr="003B16DB" w:rsidRDefault="0097166D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EDUCATION AND TRAINING</w:t>
            </w:r>
          </w:p>
        </w:tc>
        <w:tc>
          <w:tcPr>
            <w:tcW w:w="7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A" w:rsidRPr="003B16DB" w:rsidRDefault="0097166D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de-DE" w:eastAsia="de-DE" w:bidi="ar-SA"/>
              </w:rPr>
              <w:drawing>
                <wp:inline distT="0" distB="0" distL="0" distR="0" wp14:anchorId="7A32668C" wp14:editId="7A94F1E8">
                  <wp:extent cx="4788000" cy="90000"/>
                  <wp:effectExtent l="0" t="0" r="0" b="5250"/>
                  <wp:docPr id="12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5A" w:rsidRDefault="00AF625A" w:rsidP="00535551">
      <w:pPr>
        <w:pStyle w:val="ECVComments"/>
        <w:ind w:firstLine="2835"/>
        <w:jc w:val="left"/>
      </w:pPr>
    </w:p>
    <w:tbl>
      <w:tblPr>
        <w:tblW w:w="1039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54"/>
      </w:tblGrid>
      <w:tr w:rsidR="003B16DB" w:rsidTr="00ED3D25">
        <w:trPr>
          <w:cantSplit/>
        </w:trPr>
        <w:tc>
          <w:tcPr>
            <w:tcW w:w="28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25" w:rsidRDefault="00ED3D25">
            <w:pPr>
              <w:pStyle w:val="ECVDate"/>
            </w:pPr>
            <w:r w:rsidRPr="00ED3D25">
              <w:t>12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>2015 – 01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>2018</w:t>
            </w:r>
          </w:p>
          <w:p w:rsidR="003B16DB" w:rsidRPr="00ED3D25" w:rsidRDefault="00ED3D25" w:rsidP="00ED3D25">
            <w:pPr>
              <w:tabs>
                <w:tab w:val="left" w:pos="2039"/>
              </w:tabs>
            </w:pPr>
            <w:r>
              <w:tab/>
            </w:r>
          </w:p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D3D25">
            <w:pPr>
              <w:pStyle w:val="ECVSubSectionHeading"/>
            </w:pPr>
            <w:r w:rsidRPr="00ED3D25">
              <w:t>Second State Examination</w:t>
            </w:r>
          </w:p>
        </w:tc>
      </w:tr>
      <w:tr w:rsidR="00AF625A" w:rsidTr="00ED3D25">
        <w:trPr>
          <w:cantSplit/>
        </w:trPr>
        <w:tc>
          <w:tcPr>
            <w:tcW w:w="28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253" w:rsidRDefault="00756253"/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ED3D25" w:rsidP="001D5404">
            <w:pPr>
              <w:pStyle w:val="ECVOrganisationDetails"/>
            </w:pPr>
            <w:r w:rsidRPr="00ED3D25">
              <w:t>Practical Legal Training</w:t>
            </w:r>
            <w:r>
              <w:t xml:space="preserve">: </w:t>
            </w:r>
            <w:r w:rsidRPr="00ED3D25">
              <w:t>District Court Bonn</w:t>
            </w:r>
            <w:r>
              <w:t xml:space="preserve">; </w:t>
            </w:r>
            <w:r w:rsidRPr="00ED3D25">
              <w:t>Bonn Public Prosecutor's Office</w:t>
            </w:r>
            <w:r>
              <w:t xml:space="preserve">; </w:t>
            </w:r>
            <w:r w:rsidRPr="00ED3D25">
              <w:t>Federal Ministry of Education and Research</w:t>
            </w:r>
            <w:r>
              <w:t xml:space="preserve">; </w:t>
            </w:r>
            <w:r w:rsidRPr="00ED3D25">
              <w:t xml:space="preserve">Schmitz </w:t>
            </w:r>
            <w:proofErr w:type="spellStart"/>
            <w:r w:rsidRPr="00ED3D25">
              <w:t>Knoth</w:t>
            </w:r>
            <w:proofErr w:type="spellEnd"/>
            <w:r w:rsidRPr="00ED3D25">
              <w:t xml:space="preserve"> Attorneys</w:t>
            </w:r>
            <w:r>
              <w:t xml:space="preserve">; </w:t>
            </w:r>
            <w:r w:rsidRPr="00ED3D25">
              <w:t xml:space="preserve">Henkel AG &amp; Co. </w:t>
            </w:r>
            <w:proofErr w:type="spellStart"/>
            <w:r w:rsidRPr="00ED3D25">
              <w:t>KGaA</w:t>
            </w:r>
            <w:proofErr w:type="spellEnd"/>
          </w:p>
        </w:tc>
      </w:tr>
      <w:tr w:rsidR="003B16DB" w:rsidTr="00ED3D25">
        <w:trPr>
          <w:cantSplit/>
        </w:trPr>
        <w:tc>
          <w:tcPr>
            <w:tcW w:w="28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D3D25" w:rsidP="00D733A7">
            <w:pPr>
              <w:pStyle w:val="ECVDate"/>
            </w:pPr>
            <w:r w:rsidRPr="00ED3D25">
              <w:t>10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 xml:space="preserve">2009 </w:t>
            </w:r>
            <w:r>
              <w:t>–</w:t>
            </w:r>
            <w:r w:rsidRPr="00ED3D25">
              <w:t xml:space="preserve"> 03</w:t>
            </w:r>
            <w:r>
              <w:t xml:space="preserve"> </w:t>
            </w:r>
            <w:r w:rsidRPr="00ED3D25">
              <w:t>/</w:t>
            </w:r>
            <w:r>
              <w:t xml:space="preserve"> </w:t>
            </w:r>
            <w:r w:rsidRPr="00ED3D25">
              <w:t>2015</w:t>
            </w:r>
          </w:p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D3D25" w:rsidP="00D733A7">
            <w:pPr>
              <w:pStyle w:val="ECVSubSectionHeading"/>
            </w:pPr>
            <w:r w:rsidRPr="00ED3D25">
              <w:t>First State Examination</w:t>
            </w:r>
          </w:p>
        </w:tc>
      </w:tr>
      <w:tr w:rsidR="00031AE7" w:rsidTr="00ED3D25">
        <w:trPr>
          <w:cantSplit/>
        </w:trPr>
        <w:tc>
          <w:tcPr>
            <w:tcW w:w="28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031AE7" w:rsidP="00D733A7"/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D3D25" w:rsidP="001D5404">
            <w:pPr>
              <w:pStyle w:val="ECVOrganisationDetails"/>
            </w:pPr>
            <w:r w:rsidRPr="00ED3D25">
              <w:t>University Bonn, Germany</w:t>
            </w:r>
          </w:p>
        </w:tc>
      </w:tr>
    </w:tbl>
    <w:p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90" w:type="dxa"/>
        <w:jc w:val="right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54"/>
      </w:tblGrid>
      <w:tr w:rsidR="00031AE7" w:rsidRPr="003B16DB" w:rsidTr="00C746EE">
        <w:trPr>
          <w:trHeight w:val="170"/>
          <w:jc w:val="right"/>
        </w:trPr>
        <w:tc>
          <w:tcPr>
            <w:tcW w:w="2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Pr="003B16DB" w:rsidRDefault="00031AE7" w:rsidP="00D733A7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AE7" w:rsidRPr="003B16DB" w:rsidRDefault="00031AE7" w:rsidP="00D733A7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de-DE" w:eastAsia="de-DE" w:bidi="ar-SA"/>
              </w:rPr>
              <w:drawing>
                <wp:inline distT="0" distB="0" distL="0" distR="0" wp14:anchorId="61197508" wp14:editId="28ABA87F">
                  <wp:extent cx="4788000" cy="90000"/>
                  <wp:effectExtent l="0" t="0" r="0" b="5250"/>
                  <wp:docPr id="21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6DB" w:rsidRPr="008B64B1" w:rsidRDefault="003B16DB" w:rsidP="00535551">
      <w:pPr>
        <w:pStyle w:val="ECVComments"/>
        <w:ind w:firstLine="2835"/>
        <w:jc w:val="left"/>
      </w:pPr>
    </w:p>
    <w:tbl>
      <w:tblPr>
        <w:tblW w:w="1037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8B64B1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Default="008B64B1" w:rsidP="004B3AD9">
            <w:pPr>
              <w:pStyle w:val="ECVLeftDetails"/>
              <w:spacing w:before="60" w:after="60"/>
            </w:pPr>
            <w:r>
              <w:t>Professional Interests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Pr="001D5404" w:rsidRDefault="008B64B1" w:rsidP="00436578">
            <w:pPr>
              <w:pStyle w:val="ECVSectionDetails"/>
              <w:spacing w:before="60" w:after="60"/>
              <w:rPr>
                <w:color w:val="auto"/>
              </w:rPr>
            </w:pPr>
            <w:bookmarkStart w:id="0" w:name="_GoBack"/>
            <w:bookmarkEnd w:id="0"/>
          </w:p>
        </w:tc>
      </w:tr>
      <w:tr w:rsidR="008B64B1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Default="008B64B1" w:rsidP="004B3AD9">
            <w:pPr>
              <w:pStyle w:val="ECVLeftDetails"/>
              <w:spacing w:before="60" w:after="60"/>
            </w:pPr>
            <w:r>
              <w:t>Projects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Pr="001D5404" w:rsidRDefault="008B64B1" w:rsidP="00C746EE">
            <w:pPr>
              <w:pStyle w:val="ECVSectionDetails"/>
              <w:spacing w:before="60" w:after="60"/>
              <w:rPr>
                <w:color w:val="auto"/>
              </w:rPr>
            </w:pPr>
          </w:p>
        </w:tc>
      </w:tr>
      <w:tr w:rsidR="00436578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78" w:rsidRDefault="00436578" w:rsidP="004B3AD9">
            <w:pPr>
              <w:pStyle w:val="ECVLeftDetails"/>
              <w:spacing w:before="60" w:after="60"/>
            </w:pPr>
            <w:r>
              <w:t>Memberships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78" w:rsidRPr="001D5404" w:rsidRDefault="00436578" w:rsidP="00436578">
            <w:pPr>
              <w:pStyle w:val="ECVSectionDetails"/>
              <w:spacing w:before="60" w:after="60"/>
              <w:rPr>
                <w:color w:val="auto"/>
              </w:rPr>
            </w:pPr>
          </w:p>
        </w:tc>
      </w:tr>
      <w:tr w:rsidR="00436578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78" w:rsidRDefault="00436578" w:rsidP="004B3AD9">
            <w:pPr>
              <w:pStyle w:val="ECVLeftDetails"/>
              <w:spacing w:before="60" w:after="60"/>
            </w:pPr>
            <w:r>
              <w:t>Publications and Patents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78" w:rsidRPr="001D5404" w:rsidRDefault="00436578" w:rsidP="00436578">
            <w:pPr>
              <w:pStyle w:val="ECVSectionDetails"/>
              <w:spacing w:before="60" w:after="60"/>
              <w:rPr>
                <w:color w:val="auto"/>
              </w:rPr>
            </w:pPr>
          </w:p>
        </w:tc>
      </w:tr>
      <w:tr w:rsidR="008B64B1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Default="00436578" w:rsidP="008B64B1">
            <w:pPr>
              <w:pStyle w:val="ECVLeftDetails"/>
              <w:spacing w:before="60" w:after="60"/>
            </w:pPr>
            <w:r>
              <w:t>Other Relevant Information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B1" w:rsidRPr="001D5404" w:rsidRDefault="008B64B1" w:rsidP="00436578">
            <w:pPr>
              <w:pStyle w:val="ECVSectionDetails"/>
              <w:spacing w:before="60" w:after="60"/>
              <w:rPr>
                <w:color w:val="auto"/>
              </w:rPr>
            </w:pPr>
          </w:p>
        </w:tc>
      </w:tr>
    </w:tbl>
    <w:p w:rsidR="00756253" w:rsidRDefault="00756253"/>
    <w:sectPr w:rsidR="0075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28" w:rsidRDefault="00DD3028">
      <w:r>
        <w:separator/>
      </w:r>
    </w:p>
  </w:endnote>
  <w:endnote w:type="continuationSeparator" w:id="0">
    <w:p w:rsidR="00DD3028" w:rsidRDefault="00D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4A" w:rsidRDefault="004508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5" w:rsidRDefault="0097166D">
    <w:pPr>
      <w:pStyle w:val="Fuzeile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D84231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5" w:rsidRDefault="0097166D">
    <w:pPr>
      <w:pStyle w:val="Fuzeile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37FB0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937FB0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28" w:rsidRDefault="00DD3028">
      <w:r>
        <w:rPr>
          <w:color w:val="000000"/>
        </w:rPr>
        <w:separator/>
      </w:r>
    </w:p>
  </w:footnote>
  <w:footnote w:type="continuationSeparator" w:id="0">
    <w:p w:rsidR="00DD3028" w:rsidRDefault="00DD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4A" w:rsidRDefault="004508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5" w:rsidRDefault="0097166D">
    <w:pPr>
      <w:pStyle w:val="ECVCurriculumVitaeNextPages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2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5" w:rsidRDefault="0097166D">
    <w:pPr>
      <w:pStyle w:val="ECV1stPage"/>
      <w:spacing w:before="329"/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249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365"/>
    <w:multiLevelType w:val="multilevel"/>
    <w:tmpl w:val="D56E6B6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17B94E17"/>
    <w:multiLevelType w:val="multilevel"/>
    <w:tmpl w:val="25C8CB84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3B5AD9"/>
    <w:multiLevelType w:val="multilevel"/>
    <w:tmpl w:val="0B344EE0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">
    <w:nsid w:val="400A7837"/>
    <w:multiLevelType w:val="multilevel"/>
    <w:tmpl w:val="71B00B2A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51462B77"/>
    <w:multiLevelType w:val="multilevel"/>
    <w:tmpl w:val="5CAC8FE0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5AF5378C"/>
    <w:multiLevelType w:val="multilevel"/>
    <w:tmpl w:val="7FA8E0C8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>
    <w:nsid w:val="6E75581D"/>
    <w:multiLevelType w:val="multilevel"/>
    <w:tmpl w:val="2900648A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removePersonalInformation/>
  <w:removeDateAndTime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25A"/>
    <w:rsid w:val="00031AE7"/>
    <w:rsid w:val="001D0190"/>
    <w:rsid w:val="001D5404"/>
    <w:rsid w:val="003B16DB"/>
    <w:rsid w:val="00436578"/>
    <w:rsid w:val="0045084A"/>
    <w:rsid w:val="00495554"/>
    <w:rsid w:val="004B02D5"/>
    <w:rsid w:val="00535551"/>
    <w:rsid w:val="005A6568"/>
    <w:rsid w:val="006C2C83"/>
    <w:rsid w:val="00756253"/>
    <w:rsid w:val="008B64B1"/>
    <w:rsid w:val="00914860"/>
    <w:rsid w:val="00937FB0"/>
    <w:rsid w:val="00941A62"/>
    <w:rsid w:val="0097166D"/>
    <w:rsid w:val="00AA02CC"/>
    <w:rsid w:val="00AF625A"/>
    <w:rsid w:val="00B25E2A"/>
    <w:rsid w:val="00B76DE1"/>
    <w:rsid w:val="00BA4D8E"/>
    <w:rsid w:val="00C35E03"/>
    <w:rsid w:val="00C746EE"/>
    <w:rsid w:val="00CB6218"/>
    <w:rsid w:val="00D84231"/>
    <w:rsid w:val="00DD3028"/>
    <w:rsid w:val="00ED3D25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AE7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1"/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1"/>
    <w:next w:val="Standard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1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1"/>
  </w:style>
  <w:style w:type="paragraph" w:customStyle="1" w:styleId="ECVBusinessSectorRow">
    <w:name w:val="_ECV_BusinessSectorRow"/>
    <w:basedOn w:val="Standard1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KeineListe"/>
    <w:pPr>
      <w:numPr>
        <w:numId w:val="1"/>
      </w:numPr>
    </w:pPr>
  </w:style>
  <w:style w:type="numbering" w:customStyle="1" w:styleId="Numbering2">
    <w:name w:val="Numbering 2"/>
    <w:basedOn w:val="KeineListe"/>
    <w:pPr>
      <w:numPr>
        <w:numId w:val="2"/>
      </w:numPr>
    </w:pPr>
  </w:style>
  <w:style w:type="numbering" w:customStyle="1" w:styleId="Numbering4">
    <w:name w:val="Numbering 4"/>
    <w:basedOn w:val="KeineListe"/>
    <w:pPr>
      <w:numPr>
        <w:numId w:val="3"/>
      </w:numPr>
    </w:pPr>
  </w:style>
  <w:style w:type="numbering" w:customStyle="1" w:styleId="List1">
    <w:name w:val="List 1"/>
    <w:basedOn w:val="KeineListe"/>
    <w:pPr>
      <w:numPr>
        <w:numId w:val="4"/>
      </w:numPr>
    </w:pPr>
  </w:style>
  <w:style w:type="numbering" w:customStyle="1" w:styleId="List21">
    <w:name w:val="List 21"/>
    <w:basedOn w:val="KeineListe"/>
    <w:pPr>
      <w:numPr>
        <w:numId w:val="5"/>
      </w:numPr>
    </w:pPr>
  </w:style>
  <w:style w:type="numbering" w:customStyle="1" w:styleId="List31">
    <w:name w:val="List 31"/>
    <w:basedOn w:val="KeineListe"/>
    <w:pPr>
      <w:numPr>
        <w:numId w:val="6"/>
      </w:numPr>
    </w:pPr>
  </w:style>
  <w:style w:type="numbering" w:customStyle="1" w:styleId="ECVCVBullets">
    <w:name w:val="_ECV_CV_Bullets"/>
    <w:basedOn w:val="KeineListe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23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23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AE7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1"/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1"/>
    <w:next w:val="Standard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1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1"/>
  </w:style>
  <w:style w:type="paragraph" w:customStyle="1" w:styleId="ECVBusinessSectorRow">
    <w:name w:val="_ECV_BusinessSectorRow"/>
    <w:basedOn w:val="Standard1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KeineListe"/>
    <w:pPr>
      <w:numPr>
        <w:numId w:val="1"/>
      </w:numPr>
    </w:pPr>
  </w:style>
  <w:style w:type="numbering" w:customStyle="1" w:styleId="Numbering2">
    <w:name w:val="Numbering 2"/>
    <w:basedOn w:val="KeineListe"/>
    <w:pPr>
      <w:numPr>
        <w:numId w:val="2"/>
      </w:numPr>
    </w:pPr>
  </w:style>
  <w:style w:type="numbering" w:customStyle="1" w:styleId="Numbering4">
    <w:name w:val="Numbering 4"/>
    <w:basedOn w:val="KeineListe"/>
    <w:pPr>
      <w:numPr>
        <w:numId w:val="3"/>
      </w:numPr>
    </w:pPr>
  </w:style>
  <w:style w:type="numbering" w:customStyle="1" w:styleId="List1">
    <w:name w:val="List 1"/>
    <w:basedOn w:val="KeineListe"/>
    <w:pPr>
      <w:numPr>
        <w:numId w:val="4"/>
      </w:numPr>
    </w:pPr>
  </w:style>
  <w:style w:type="numbering" w:customStyle="1" w:styleId="List21">
    <w:name w:val="List 21"/>
    <w:basedOn w:val="KeineListe"/>
    <w:pPr>
      <w:numPr>
        <w:numId w:val="5"/>
      </w:numPr>
    </w:pPr>
  </w:style>
  <w:style w:type="numbering" w:customStyle="1" w:styleId="List31">
    <w:name w:val="List 31"/>
    <w:basedOn w:val="KeineListe"/>
    <w:pPr>
      <w:numPr>
        <w:numId w:val="6"/>
      </w:numPr>
    </w:pPr>
  </w:style>
  <w:style w:type="numbering" w:customStyle="1" w:styleId="ECVCVBullets">
    <w:name w:val="_ECV_CV_Bullets"/>
    <w:basedOn w:val="KeineListe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23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2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2E807B49.dotm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2019-04-05T14:23:00Z</dcterms:created>
  <dcterms:modified xsi:type="dcterms:W3CDTF">2019-04-08T06:46:00Z</dcterms:modified>
</cp:coreProperties>
</file>