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81D01">
              <w:rPr>
                <w:b/>
                <w:sz w:val="28"/>
                <w:szCs w:val="28"/>
              </w:rPr>
              <w:t>1183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  <w:bookmarkStart w:id="0" w:name="_GoBack"/>
      <w:bookmarkEnd w:id="0"/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325EE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325E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325E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325E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Default="00F81D01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>
      <w:rPr>
        <w:b/>
        <w:snapToGrid w:val="0"/>
        <w:sz w:val="28"/>
        <w:szCs w:val="28"/>
        <w:lang w:eastAsia="en-US"/>
      </w:rPr>
      <w:t>Quality Coordination Services</w:t>
    </w:r>
  </w:p>
  <w:p w:rsidR="00FF3887" w:rsidRPr="00FF3887" w:rsidRDefault="00FF3887" w:rsidP="00FF3887">
    <w:pPr>
      <w:pStyle w:val="Header"/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CA20-13FF-4FED-9BD0-D2289DA3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Berault Jerome EXT</cp:lastModifiedBy>
  <cp:revision>3</cp:revision>
  <cp:lastPrinted>2014-11-13T11:29:00Z</cp:lastPrinted>
  <dcterms:created xsi:type="dcterms:W3CDTF">2014-11-13T11:28:00Z</dcterms:created>
  <dcterms:modified xsi:type="dcterms:W3CDTF">2014-11-13T11:29:00Z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