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4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695AA5" w:rsidRPr="00155605" w:rsidTr="00695AA5">
        <w:trPr>
          <w:trHeight w:val="517"/>
        </w:trPr>
        <w:tc>
          <w:tcPr>
            <w:tcW w:w="9004" w:type="dxa"/>
            <w:vAlign w:val="center"/>
          </w:tcPr>
          <w:p w:rsidR="00695AA5" w:rsidRPr="00D570F2" w:rsidRDefault="00695AA5" w:rsidP="007672B2">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w:t>
            </w:r>
            <w:r w:rsidR="00927E9E" w:rsidRPr="00927E9E">
              <w:rPr>
                <w:b/>
                <w:sz w:val="28"/>
                <w:szCs w:val="28"/>
                <w:lang w:val="en-US"/>
              </w:rPr>
              <w:t>16/CFE/12</w:t>
            </w:r>
            <w:r w:rsidR="007672B2">
              <w:rPr>
                <w:b/>
                <w:sz w:val="28"/>
                <w:szCs w:val="28"/>
                <w:lang w:val="en-US"/>
              </w:rPr>
              <w:t>806</w:t>
            </w:r>
            <w:r w:rsidR="00927E9E" w:rsidRPr="00927E9E">
              <w:rPr>
                <w:b/>
                <w:sz w:val="28"/>
                <w:szCs w:val="28"/>
                <w:lang w:val="en-US"/>
              </w:rPr>
              <w:t>/IDS</w:t>
            </w:r>
          </w:p>
        </w:tc>
      </w:tr>
    </w:tbl>
    <w:p w:rsidR="0091424B" w:rsidRPr="00155605" w:rsidRDefault="0091424B" w:rsidP="0091424B">
      <w:pPr>
        <w:pStyle w:val="Annexetitle"/>
        <w:pageBreakBefore w:val="0"/>
      </w:pPr>
      <w:r w:rsidRPr="00155605">
        <w:t>FINANCIAL PROPOSAL</w:t>
      </w:r>
      <w:r w:rsidR="00E733FF">
        <w:t xml:space="preserve"> TEMPLATE</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17E3D" w:rsidRPr="00D17E3D" w:rsidRDefault="00D17E3D" w:rsidP="00D17E3D">
      <w:pPr>
        <w:tabs>
          <w:tab w:val="left" w:pos="1134"/>
          <w:tab w:val="left" w:pos="5760"/>
        </w:tabs>
        <w:spacing w:after="0"/>
        <w:rPr>
          <w:rFonts w:eastAsia="平成明朝"/>
          <w:b/>
          <w:bCs/>
          <w:lang w:eastAsia="en-US"/>
        </w:rPr>
      </w:pPr>
    </w:p>
    <w:p w:rsidR="00D17E3D" w:rsidRDefault="00D17E3D" w:rsidP="00D17E3D">
      <w:pPr>
        <w:tabs>
          <w:tab w:val="left" w:pos="1134"/>
          <w:tab w:val="left" w:pos="5760"/>
        </w:tabs>
        <w:spacing w:after="0"/>
        <w:rPr>
          <w:rFonts w:eastAsia="平成明朝"/>
          <w:b/>
          <w:bCs/>
          <w:szCs w:val="24"/>
          <w:lang w:eastAsia="en-US"/>
        </w:rPr>
      </w:pPr>
      <w:r w:rsidRPr="00D17E3D">
        <w:rPr>
          <w:rFonts w:eastAsia="平成明朝"/>
          <w:b/>
          <w:bCs/>
          <w:lang w:eastAsia="en-US"/>
        </w:rPr>
        <w:t xml:space="preserve">Firm and Fixed Total Contract Price:  </w:t>
      </w:r>
      <w:r w:rsidRPr="00D17E3D">
        <w:rPr>
          <w:rFonts w:eastAsia="平成明朝"/>
          <w:b/>
          <w:bCs/>
          <w:szCs w:val="24"/>
          <w:lang w:eastAsia="en-US"/>
        </w:rPr>
        <w:t xml:space="preserve">€______________ </w:t>
      </w:r>
    </w:p>
    <w:p w:rsidR="00695AA5" w:rsidRDefault="00695AA5" w:rsidP="00D17E3D">
      <w:pPr>
        <w:tabs>
          <w:tab w:val="left" w:pos="1134"/>
          <w:tab w:val="left" w:pos="5760"/>
        </w:tabs>
        <w:spacing w:after="0"/>
        <w:rPr>
          <w:rFonts w:eastAsia="平成明朝"/>
          <w:b/>
          <w:bCs/>
          <w:szCs w:val="24"/>
          <w:lang w:eastAsia="en-US"/>
        </w:rPr>
      </w:pPr>
    </w:p>
    <w:p w:rsidR="00D17E3D" w:rsidRDefault="00D17E3D" w:rsidP="00D17E3D">
      <w:pPr>
        <w:tabs>
          <w:tab w:val="left" w:pos="1134"/>
          <w:tab w:val="left" w:pos="5760"/>
        </w:tabs>
        <w:spacing w:after="0"/>
        <w:rPr>
          <w:szCs w:val="24"/>
        </w:rPr>
      </w:pPr>
    </w:p>
    <w:tbl>
      <w:tblPr>
        <w:tblW w:w="9923" w:type="dxa"/>
        <w:tblInd w:w="-34" w:type="dxa"/>
        <w:tblCellMar>
          <w:left w:w="0" w:type="dxa"/>
          <w:right w:w="0" w:type="dxa"/>
        </w:tblCellMar>
        <w:tblLook w:val="04A0" w:firstRow="1" w:lastRow="0" w:firstColumn="1" w:lastColumn="0" w:noHBand="0" w:noVBand="1"/>
      </w:tblPr>
      <w:tblGrid>
        <w:gridCol w:w="631"/>
        <w:gridCol w:w="5854"/>
        <w:gridCol w:w="1838"/>
        <w:gridCol w:w="1600"/>
      </w:tblGrid>
      <w:tr w:rsidR="00695AA5" w:rsidRPr="00695AA5" w:rsidTr="007672B2">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95AA5" w:rsidRPr="00CD2117" w:rsidRDefault="00695AA5" w:rsidP="00695AA5">
            <w:pPr>
              <w:spacing w:before="120" w:after="100" w:line="276" w:lineRule="auto"/>
              <w:jc w:val="center"/>
              <w:rPr>
                <w:rFonts w:eastAsia="Calibri"/>
                <w:b/>
                <w:bCs/>
                <w:szCs w:val="24"/>
                <w:lang w:eastAsia="en-US"/>
              </w:rPr>
            </w:pPr>
            <w:r w:rsidRPr="00CD2117">
              <w:rPr>
                <w:rFonts w:eastAsia="Calibri"/>
                <w:b/>
                <w:bCs/>
                <w:szCs w:val="24"/>
                <w:lang w:eastAsia="en-US"/>
              </w:rPr>
              <w:t>D #</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AA5" w:rsidRPr="00CD2117" w:rsidRDefault="00695AA5" w:rsidP="00695AA5">
            <w:pPr>
              <w:spacing w:before="120" w:after="100" w:line="276" w:lineRule="auto"/>
              <w:jc w:val="center"/>
              <w:rPr>
                <w:rFonts w:eastAsia="Calibri"/>
                <w:b/>
                <w:bCs/>
                <w:szCs w:val="24"/>
                <w:lang w:eastAsia="en-US"/>
              </w:rPr>
            </w:pPr>
            <w:r w:rsidRPr="00CD2117">
              <w:rPr>
                <w:rFonts w:eastAsia="Calibri"/>
                <w:b/>
                <w:bCs/>
                <w:szCs w:val="24"/>
                <w:lang w:eastAsia="en-US"/>
              </w:rPr>
              <w:t>Deliverable Description</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AA5" w:rsidRPr="00CD2117" w:rsidRDefault="002A49F5" w:rsidP="00695AA5">
            <w:pPr>
              <w:spacing w:before="120" w:after="100" w:line="276" w:lineRule="auto"/>
              <w:jc w:val="center"/>
              <w:rPr>
                <w:rFonts w:eastAsia="Calibri"/>
                <w:b/>
                <w:bCs/>
                <w:szCs w:val="24"/>
                <w:lang w:eastAsia="en-US"/>
              </w:rPr>
            </w:pPr>
            <w:r w:rsidRPr="00CD2117">
              <w:rPr>
                <w:rFonts w:eastAsia="Calibri"/>
                <w:b/>
                <w:bCs/>
                <w:szCs w:val="24"/>
                <w:lang w:eastAsia="en-US"/>
              </w:rPr>
              <w:t xml:space="preserve">Est </w:t>
            </w:r>
            <w:r w:rsidR="00695AA5" w:rsidRPr="00CD2117">
              <w:rPr>
                <w:rFonts w:eastAsia="Calibri"/>
                <w:b/>
                <w:bCs/>
                <w:szCs w:val="24"/>
                <w:lang w:eastAsia="en-US"/>
              </w:rPr>
              <w:t>Due Dates</w:t>
            </w:r>
          </w:p>
        </w:tc>
        <w:tc>
          <w:tcPr>
            <w:tcW w:w="1600" w:type="dxa"/>
            <w:tcBorders>
              <w:top w:val="single" w:sz="8" w:space="0" w:color="auto"/>
              <w:left w:val="nil"/>
              <w:bottom w:val="single" w:sz="8" w:space="0" w:color="auto"/>
              <w:right w:val="single" w:sz="8" w:space="0" w:color="auto"/>
            </w:tcBorders>
          </w:tcPr>
          <w:p w:rsidR="00695AA5" w:rsidRPr="00CD2117" w:rsidRDefault="00695AA5" w:rsidP="00695AA5">
            <w:pPr>
              <w:spacing w:before="120" w:after="100" w:line="276" w:lineRule="auto"/>
              <w:jc w:val="center"/>
              <w:rPr>
                <w:rFonts w:eastAsia="Calibri"/>
                <w:b/>
                <w:bCs/>
                <w:szCs w:val="24"/>
                <w:lang w:eastAsia="en-US"/>
              </w:rPr>
            </w:pPr>
            <w:r w:rsidRPr="00CD2117">
              <w:rPr>
                <w:rFonts w:eastAsia="Calibri"/>
                <w:b/>
                <w:bCs/>
                <w:szCs w:val="24"/>
                <w:lang w:eastAsia="en-US"/>
              </w:rPr>
              <w:t>Price (EUR)</w:t>
            </w:r>
          </w:p>
        </w:tc>
      </w:tr>
      <w:tr w:rsidR="007672B2" w:rsidRPr="00695AA5" w:rsidTr="007672B2">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672B2" w:rsidRPr="00CD2117" w:rsidRDefault="007672B2" w:rsidP="00695AA5">
            <w:pPr>
              <w:spacing w:before="120" w:after="100" w:line="276" w:lineRule="auto"/>
              <w:jc w:val="center"/>
              <w:rPr>
                <w:rFonts w:eastAsia="Calibri"/>
                <w:szCs w:val="24"/>
                <w:lang w:eastAsia="en-US"/>
              </w:rPr>
            </w:pPr>
            <w:r w:rsidRPr="00CD2117">
              <w:rPr>
                <w:rFonts w:eastAsia="Calibri"/>
                <w:szCs w:val="24"/>
                <w:lang w:eastAsia="en-US"/>
              </w:rPr>
              <w:t>D01</w:t>
            </w:r>
          </w:p>
        </w:tc>
        <w:tc>
          <w:tcPr>
            <w:tcW w:w="5854" w:type="dxa"/>
            <w:tcBorders>
              <w:top w:val="nil"/>
              <w:left w:val="nil"/>
              <w:bottom w:val="single" w:sz="8" w:space="0" w:color="auto"/>
              <w:right w:val="single" w:sz="8" w:space="0" w:color="auto"/>
            </w:tcBorders>
            <w:tcMar>
              <w:top w:w="0" w:type="dxa"/>
              <w:left w:w="108" w:type="dxa"/>
              <w:bottom w:w="0" w:type="dxa"/>
              <w:right w:w="108" w:type="dxa"/>
            </w:tcMar>
          </w:tcPr>
          <w:p w:rsidR="007672B2" w:rsidRPr="00B136AC" w:rsidRDefault="007672B2" w:rsidP="006D2DEF">
            <w:r w:rsidRPr="00B136AC">
              <w:t>Review the current optical-mechanical designs of the first plasma visible, infrared and spectroscopic systems. Summarize findings in the report.</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2B2" w:rsidRPr="00CD2117" w:rsidRDefault="007672B2" w:rsidP="00293303">
            <w:pPr>
              <w:spacing w:before="120" w:after="100" w:line="276" w:lineRule="auto"/>
              <w:jc w:val="center"/>
              <w:rPr>
                <w:rFonts w:eastAsia="Calibri"/>
                <w:szCs w:val="24"/>
                <w:lang w:eastAsia="en-US"/>
              </w:rPr>
            </w:pPr>
            <w:r w:rsidRPr="00CD2117">
              <w:rPr>
                <w:rFonts w:eastAsia="Calibri"/>
                <w:szCs w:val="24"/>
                <w:lang w:eastAsia="en-US"/>
              </w:rPr>
              <w:t>T0 +  1 month</w:t>
            </w:r>
          </w:p>
        </w:tc>
        <w:tc>
          <w:tcPr>
            <w:tcW w:w="1600" w:type="dxa"/>
            <w:tcBorders>
              <w:top w:val="nil"/>
              <w:left w:val="nil"/>
              <w:bottom w:val="single" w:sz="8" w:space="0" w:color="auto"/>
              <w:right w:val="single" w:sz="8" w:space="0" w:color="auto"/>
            </w:tcBorders>
          </w:tcPr>
          <w:p w:rsidR="007672B2" w:rsidRPr="00CD2117" w:rsidRDefault="007672B2" w:rsidP="00695AA5">
            <w:pPr>
              <w:spacing w:before="120" w:after="100" w:line="276" w:lineRule="auto"/>
              <w:jc w:val="center"/>
              <w:rPr>
                <w:rFonts w:eastAsia="Calibri"/>
                <w:szCs w:val="24"/>
                <w:lang w:eastAsia="en-US"/>
              </w:rPr>
            </w:pPr>
          </w:p>
        </w:tc>
      </w:tr>
      <w:tr w:rsidR="007672B2" w:rsidRPr="00695AA5" w:rsidTr="007672B2">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672B2" w:rsidRPr="00CD2117" w:rsidRDefault="007672B2" w:rsidP="00695AA5">
            <w:pPr>
              <w:spacing w:before="120" w:after="100" w:line="276" w:lineRule="auto"/>
              <w:jc w:val="center"/>
              <w:rPr>
                <w:rFonts w:eastAsia="Calibri"/>
                <w:szCs w:val="24"/>
                <w:lang w:eastAsia="en-US"/>
              </w:rPr>
            </w:pPr>
            <w:r w:rsidRPr="00CD2117">
              <w:rPr>
                <w:rFonts w:eastAsia="Calibri"/>
                <w:szCs w:val="24"/>
                <w:lang w:eastAsia="en-US"/>
              </w:rPr>
              <w:t>D02</w:t>
            </w:r>
          </w:p>
        </w:tc>
        <w:tc>
          <w:tcPr>
            <w:tcW w:w="5854" w:type="dxa"/>
            <w:tcBorders>
              <w:top w:val="nil"/>
              <w:left w:val="nil"/>
              <w:bottom w:val="single" w:sz="8" w:space="0" w:color="auto"/>
              <w:right w:val="single" w:sz="8" w:space="0" w:color="auto"/>
            </w:tcBorders>
            <w:tcMar>
              <w:top w:w="0" w:type="dxa"/>
              <w:left w:w="108" w:type="dxa"/>
              <w:bottom w:w="0" w:type="dxa"/>
              <w:right w:w="108" w:type="dxa"/>
            </w:tcMar>
          </w:tcPr>
          <w:p w:rsidR="007672B2" w:rsidRPr="00B136AC" w:rsidRDefault="007672B2" w:rsidP="006D2DEF">
            <w:r w:rsidRPr="00B136AC">
              <w:t>Assess optical and mechanical designs for the first plasma visible, infrared and spectroscopic systems in preparation for port integration PDR analysis. Prepare a report in the IDM.</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2B2" w:rsidRPr="00CD2117" w:rsidRDefault="007672B2" w:rsidP="00695AA5">
            <w:pPr>
              <w:spacing w:before="120" w:after="100" w:line="276" w:lineRule="auto"/>
              <w:jc w:val="center"/>
              <w:rPr>
                <w:rFonts w:eastAsia="Calibri"/>
                <w:szCs w:val="24"/>
                <w:lang w:eastAsia="en-US"/>
              </w:rPr>
            </w:pPr>
            <w:r>
              <w:rPr>
                <w:rFonts w:eastAsia="Calibri"/>
                <w:szCs w:val="24"/>
                <w:lang w:eastAsia="en-US"/>
              </w:rPr>
              <w:t>T0 +  3</w:t>
            </w:r>
            <w:r w:rsidRPr="00CD2117">
              <w:rPr>
                <w:rFonts w:eastAsia="Calibri"/>
                <w:szCs w:val="24"/>
                <w:lang w:eastAsia="en-US"/>
              </w:rPr>
              <w:t xml:space="preserve"> months</w:t>
            </w:r>
          </w:p>
        </w:tc>
        <w:tc>
          <w:tcPr>
            <w:tcW w:w="1600" w:type="dxa"/>
            <w:tcBorders>
              <w:top w:val="nil"/>
              <w:left w:val="nil"/>
              <w:bottom w:val="single" w:sz="8" w:space="0" w:color="auto"/>
              <w:right w:val="single" w:sz="8" w:space="0" w:color="auto"/>
            </w:tcBorders>
          </w:tcPr>
          <w:p w:rsidR="007672B2" w:rsidRPr="00CD2117" w:rsidRDefault="007672B2" w:rsidP="00695AA5">
            <w:pPr>
              <w:spacing w:before="120" w:after="100" w:line="276" w:lineRule="auto"/>
              <w:jc w:val="center"/>
              <w:rPr>
                <w:rFonts w:eastAsia="Calibri"/>
                <w:szCs w:val="24"/>
                <w:lang w:eastAsia="en-US"/>
              </w:rPr>
            </w:pPr>
          </w:p>
        </w:tc>
      </w:tr>
      <w:tr w:rsidR="007672B2" w:rsidRPr="00695AA5" w:rsidTr="007672B2">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672B2" w:rsidRPr="00CD2117" w:rsidRDefault="007672B2" w:rsidP="00695AA5">
            <w:pPr>
              <w:spacing w:before="120" w:after="100" w:line="276" w:lineRule="auto"/>
              <w:jc w:val="center"/>
              <w:rPr>
                <w:rFonts w:eastAsia="Calibri"/>
                <w:szCs w:val="24"/>
                <w:lang w:eastAsia="en-US"/>
              </w:rPr>
            </w:pPr>
            <w:r w:rsidRPr="00CD2117">
              <w:rPr>
                <w:rFonts w:eastAsia="Calibri"/>
                <w:szCs w:val="24"/>
                <w:lang w:eastAsia="en-US"/>
              </w:rPr>
              <w:t>D03</w:t>
            </w:r>
          </w:p>
        </w:tc>
        <w:tc>
          <w:tcPr>
            <w:tcW w:w="5854" w:type="dxa"/>
            <w:tcBorders>
              <w:top w:val="nil"/>
              <w:left w:val="nil"/>
              <w:bottom w:val="single" w:sz="8" w:space="0" w:color="auto"/>
              <w:right w:val="single" w:sz="8" w:space="0" w:color="auto"/>
            </w:tcBorders>
            <w:tcMar>
              <w:top w:w="0" w:type="dxa"/>
              <w:left w:w="108" w:type="dxa"/>
              <w:bottom w:w="0" w:type="dxa"/>
              <w:right w:w="108" w:type="dxa"/>
            </w:tcMar>
          </w:tcPr>
          <w:p w:rsidR="007672B2" w:rsidRPr="00B136AC" w:rsidRDefault="007672B2" w:rsidP="006D2DEF">
            <w:r w:rsidRPr="00B136AC">
              <w:t>Review the current optical and mechanical designs for the laser and spectroscopic systems located in the lower diagnostic ports. Prepare a report in the IDM.</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72B2" w:rsidRPr="00CD2117" w:rsidRDefault="007672B2" w:rsidP="00695AA5">
            <w:pPr>
              <w:spacing w:before="120" w:after="100" w:line="276" w:lineRule="auto"/>
              <w:jc w:val="center"/>
              <w:rPr>
                <w:rFonts w:eastAsia="Calibri"/>
                <w:szCs w:val="24"/>
                <w:lang w:eastAsia="en-US"/>
              </w:rPr>
            </w:pPr>
            <w:r>
              <w:rPr>
                <w:rFonts w:eastAsia="Calibri"/>
                <w:szCs w:val="24"/>
                <w:lang w:eastAsia="en-US"/>
              </w:rPr>
              <w:t>T0 +  6</w:t>
            </w:r>
            <w:r w:rsidRPr="00CD2117">
              <w:rPr>
                <w:rFonts w:eastAsia="Calibri"/>
                <w:szCs w:val="24"/>
                <w:lang w:eastAsia="en-US"/>
              </w:rPr>
              <w:t xml:space="preserve"> months</w:t>
            </w:r>
          </w:p>
        </w:tc>
        <w:tc>
          <w:tcPr>
            <w:tcW w:w="1600" w:type="dxa"/>
            <w:tcBorders>
              <w:top w:val="nil"/>
              <w:left w:val="nil"/>
              <w:bottom w:val="single" w:sz="8" w:space="0" w:color="auto"/>
              <w:right w:val="single" w:sz="8" w:space="0" w:color="auto"/>
            </w:tcBorders>
          </w:tcPr>
          <w:p w:rsidR="007672B2" w:rsidRPr="00CD2117" w:rsidRDefault="007672B2" w:rsidP="00695AA5">
            <w:pPr>
              <w:spacing w:before="120" w:after="100" w:line="276" w:lineRule="auto"/>
              <w:jc w:val="center"/>
              <w:rPr>
                <w:rFonts w:eastAsia="Calibri"/>
                <w:szCs w:val="24"/>
                <w:lang w:eastAsia="en-US"/>
              </w:rPr>
            </w:pPr>
          </w:p>
        </w:tc>
      </w:tr>
      <w:tr w:rsidR="007672B2" w:rsidRPr="00695AA5" w:rsidTr="007672B2">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672B2" w:rsidRPr="00CD2117" w:rsidRDefault="007672B2" w:rsidP="00695AA5">
            <w:pPr>
              <w:spacing w:before="120" w:after="100" w:line="276" w:lineRule="auto"/>
              <w:jc w:val="center"/>
              <w:rPr>
                <w:rFonts w:eastAsia="Calibri"/>
                <w:szCs w:val="24"/>
                <w:lang w:eastAsia="en-US"/>
              </w:rPr>
            </w:pPr>
            <w:r w:rsidRPr="00CD2117">
              <w:rPr>
                <w:rFonts w:eastAsia="Calibri"/>
                <w:szCs w:val="24"/>
                <w:lang w:eastAsia="en-US"/>
              </w:rPr>
              <w:t>D04</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2B2" w:rsidRPr="00B136AC" w:rsidRDefault="007672B2" w:rsidP="006D2DEF">
            <w:r w:rsidRPr="00B136AC">
              <w:t>Review the outcome of the first plasma spectroscopic systems design reviews and corresponding first plasma port integration design reviews and assess impact of changes on the optical diagnostic systems. Propose engineering solutions to improve designs and document in the IDM.</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72B2" w:rsidRPr="00CD2117" w:rsidRDefault="007672B2" w:rsidP="007672B2">
            <w:pPr>
              <w:spacing w:before="120" w:after="100" w:line="276" w:lineRule="auto"/>
              <w:jc w:val="center"/>
              <w:rPr>
                <w:rFonts w:eastAsia="Calibri"/>
                <w:szCs w:val="24"/>
                <w:lang w:eastAsia="en-US"/>
              </w:rPr>
            </w:pPr>
            <w:r w:rsidRPr="00CD2117">
              <w:rPr>
                <w:rFonts w:eastAsia="Calibri"/>
                <w:szCs w:val="24"/>
                <w:lang w:eastAsia="en-US"/>
              </w:rPr>
              <w:t xml:space="preserve">T0 +  </w:t>
            </w:r>
            <w:r>
              <w:rPr>
                <w:rFonts w:eastAsia="Calibri"/>
                <w:szCs w:val="24"/>
                <w:lang w:eastAsia="en-US"/>
              </w:rPr>
              <w:t>10</w:t>
            </w:r>
            <w:r w:rsidRPr="00CD2117">
              <w:rPr>
                <w:rFonts w:eastAsia="Calibri"/>
                <w:szCs w:val="24"/>
                <w:lang w:eastAsia="en-US"/>
              </w:rPr>
              <w:t xml:space="preserve"> months</w:t>
            </w:r>
          </w:p>
        </w:tc>
        <w:tc>
          <w:tcPr>
            <w:tcW w:w="1600" w:type="dxa"/>
            <w:tcBorders>
              <w:top w:val="single" w:sz="8" w:space="0" w:color="auto"/>
              <w:left w:val="nil"/>
              <w:bottom w:val="single" w:sz="8" w:space="0" w:color="auto"/>
              <w:right w:val="single" w:sz="8" w:space="0" w:color="auto"/>
            </w:tcBorders>
          </w:tcPr>
          <w:p w:rsidR="007672B2" w:rsidRPr="00CD2117" w:rsidRDefault="007672B2" w:rsidP="00695AA5">
            <w:pPr>
              <w:spacing w:before="120" w:after="100" w:line="276" w:lineRule="auto"/>
              <w:jc w:val="center"/>
              <w:rPr>
                <w:rFonts w:eastAsia="Calibri"/>
                <w:szCs w:val="24"/>
                <w:lang w:eastAsia="en-US"/>
              </w:rPr>
            </w:pPr>
          </w:p>
        </w:tc>
      </w:tr>
      <w:tr w:rsidR="007672B2" w:rsidRPr="00695AA5" w:rsidTr="007672B2">
        <w:tc>
          <w:tcPr>
            <w:tcW w:w="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672B2" w:rsidRPr="00CD2117" w:rsidRDefault="007672B2" w:rsidP="00695AA5">
            <w:pPr>
              <w:spacing w:before="120" w:after="100" w:line="276" w:lineRule="auto"/>
              <w:jc w:val="center"/>
              <w:rPr>
                <w:rFonts w:eastAsia="Calibri"/>
                <w:szCs w:val="24"/>
                <w:lang w:eastAsia="en-US"/>
              </w:rPr>
            </w:pPr>
            <w:r w:rsidRPr="00CD2117">
              <w:rPr>
                <w:rFonts w:eastAsia="Calibri"/>
                <w:szCs w:val="24"/>
                <w:lang w:eastAsia="en-US"/>
              </w:rPr>
              <w:t>D05</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672B2" w:rsidRDefault="007672B2" w:rsidP="006D2DEF">
            <w:r w:rsidRPr="00B136AC">
              <w:t>Update a mechanical design for systems and infrastructures in Lower Port #14. Document the design changes and prepare inputs for System Load Specification production.</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672B2" w:rsidRPr="00CD2117" w:rsidRDefault="007672B2" w:rsidP="00695AA5">
            <w:pPr>
              <w:spacing w:before="120" w:after="100" w:line="276" w:lineRule="auto"/>
              <w:jc w:val="center"/>
              <w:rPr>
                <w:rFonts w:eastAsia="Calibri"/>
                <w:szCs w:val="24"/>
                <w:lang w:eastAsia="en-US"/>
              </w:rPr>
            </w:pPr>
            <w:r>
              <w:rPr>
                <w:rFonts w:eastAsia="Calibri"/>
                <w:szCs w:val="24"/>
                <w:lang w:eastAsia="en-US"/>
              </w:rPr>
              <w:t>T0 +  12</w:t>
            </w:r>
            <w:r w:rsidRPr="00CD2117">
              <w:rPr>
                <w:rFonts w:eastAsia="Calibri"/>
                <w:szCs w:val="24"/>
                <w:lang w:eastAsia="en-US"/>
              </w:rPr>
              <w:t xml:space="preserve"> months</w:t>
            </w:r>
          </w:p>
        </w:tc>
        <w:tc>
          <w:tcPr>
            <w:tcW w:w="1600" w:type="dxa"/>
            <w:tcBorders>
              <w:top w:val="single" w:sz="8" w:space="0" w:color="auto"/>
              <w:left w:val="nil"/>
              <w:bottom w:val="single" w:sz="8" w:space="0" w:color="auto"/>
              <w:right w:val="single" w:sz="8" w:space="0" w:color="auto"/>
            </w:tcBorders>
          </w:tcPr>
          <w:p w:rsidR="007672B2" w:rsidRPr="00CD2117" w:rsidRDefault="007672B2" w:rsidP="00695AA5">
            <w:pPr>
              <w:spacing w:before="120" w:after="100" w:line="276" w:lineRule="auto"/>
              <w:jc w:val="center"/>
              <w:rPr>
                <w:rFonts w:eastAsia="Calibri"/>
                <w:szCs w:val="24"/>
                <w:lang w:eastAsia="en-US"/>
              </w:rPr>
            </w:pPr>
          </w:p>
        </w:tc>
      </w:tr>
      <w:tr w:rsidR="00695AA5" w:rsidTr="00767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631" w:type="dxa"/>
          <w:trHeight w:val="645"/>
        </w:trPr>
        <w:tc>
          <w:tcPr>
            <w:tcW w:w="7692" w:type="dxa"/>
            <w:gridSpan w:val="2"/>
            <w:vAlign w:val="center"/>
          </w:tcPr>
          <w:p w:rsidR="00695AA5" w:rsidRPr="00CD2117" w:rsidRDefault="00695AA5" w:rsidP="00695AA5">
            <w:pPr>
              <w:spacing w:before="120" w:after="120"/>
              <w:ind w:left="-147"/>
              <w:jc w:val="center"/>
              <w:rPr>
                <w:b/>
                <w:szCs w:val="24"/>
              </w:rPr>
            </w:pPr>
            <w:r w:rsidRPr="00CD2117">
              <w:rPr>
                <w:b/>
                <w:szCs w:val="24"/>
              </w:rPr>
              <w:t>TOTAL FIXED PRICE (EUR)</w:t>
            </w:r>
          </w:p>
        </w:tc>
        <w:tc>
          <w:tcPr>
            <w:tcW w:w="1600" w:type="dxa"/>
            <w:vAlign w:val="center"/>
          </w:tcPr>
          <w:p w:rsidR="00695AA5" w:rsidRPr="00CD2117" w:rsidRDefault="00695AA5" w:rsidP="00695AA5">
            <w:pPr>
              <w:spacing w:before="120" w:after="120"/>
              <w:ind w:left="-147"/>
              <w:jc w:val="center"/>
              <w:rPr>
                <w:szCs w:val="24"/>
              </w:rPr>
            </w:pPr>
          </w:p>
        </w:tc>
      </w:tr>
    </w:tbl>
    <w:p w:rsidR="00D17E3D" w:rsidRDefault="00695AA5" w:rsidP="00695AA5">
      <w:pPr>
        <w:tabs>
          <w:tab w:val="left" w:pos="840"/>
        </w:tabs>
        <w:spacing w:before="120" w:after="120"/>
        <w:ind w:left="-147"/>
        <w:rPr>
          <w:szCs w:val="24"/>
        </w:rPr>
      </w:pPr>
      <w:r>
        <w:rPr>
          <w:szCs w:val="24"/>
        </w:rPr>
        <w:tab/>
      </w:r>
    </w:p>
    <w:p w:rsidR="00695AA5" w:rsidRDefault="00695AA5" w:rsidP="00695AA5">
      <w:pPr>
        <w:tabs>
          <w:tab w:val="left" w:pos="840"/>
        </w:tabs>
        <w:spacing w:before="120" w:after="120"/>
        <w:ind w:left="-147"/>
        <w:rPr>
          <w:szCs w:val="24"/>
        </w:rPr>
      </w:pPr>
    </w:p>
    <w:p w:rsidR="00695AA5" w:rsidRDefault="00695AA5" w:rsidP="00695AA5">
      <w:pPr>
        <w:tabs>
          <w:tab w:val="left" w:pos="840"/>
        </w:tabs>
        <w:spacing w:before="120" w:after="120"/>
        <w:ind w:left="-147"/>
        <w:rPr>
          <w:szCs w:val="24"/>
        </w:rPr>
      </w:pPr>
    </w:p>
    <w:p w:rsidR="00695AA5" w:rsidRDefault="00695AA5" w:rsidP="00695AA5">
      <w:pPr>
        <w:tabs>
          <w:tab w:val="left" w:pos="840"/>
        </w:tabs>
        <w:spacing w:before="120" w:after="120"/>
        <w:ind w:left="-147"/>
        <w:rPr>
          <w:szCs w:val="24"/>
        </w:rPr>
      </w:pPr>
    </w:p>
    <w:p w:rsidR="00EB462B" w:rsidRPr="00EB462B" w:rsidRDefault="00F06306" w:rsidP="00EB462B">
      <w:pPr>
        <w:spacing w:before="120" w:after="120"/>
        <w:ind w:left="218"/>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EB462B">
        <w:rPr>
          <w:bCs/>
          <w:szCs w:val="24"/>
        </w:rPr>
        <w:t>technical offer / management plan containing the relevant details of how you propose to carry out this work</w:t>
      </w:r>
      <w:r w:rsidR="00EB462B">
        <w:rPr>
          <w:bCs/>
          <w:szCs w:val="24"/>
        </w:rPr>
        <w:t xml:space="preserve"> in</w:t>
      </w:r>
      <w:r w:rsidRPr="00E833AC">
        <w:rPr>
          <w:szCs w:val="24"/>
        </w:rPr>
        <w:t xml:space="preserve"> accordance with the technical specification ITER_D_ </w:t>
      </w:r>
      <w:r w:rsidR="007672B2" w:rsidRPr="007672B2">
        <w:rPr>
          <w:rFonts w:eastAsia="SimSun"/>
          <w:szCs w:val="24"/>
          <w:lang w:eastAsia="zh-CN"/>
        </w:rPr>
        <w:t>SVGTBE</w:t>
      </w:r>
      <w:r w:rsidR="007672B2">
        <w:rPr>
          <w:rFonts w:eastAsia="SimSun"/>
          <w:szCs w:val="24"/>
          <w:lang w:eastAsia="zh-CN"/>
        </w:rPr>
        <w:t xml:space="preserve"> v2</w:t>
      </w:r>
      <w:r w:rsidR="00695AA5">
        <w:rPr>
          <w:rFonts w:eastAsia="SimSun"/>
          <w:szCs w:val="24"/>
          <w:lang w:eastAsia="zh-CN"/>
        </w:rPr>
        <w:t>.0</w:t>
      </w:r>
      <w:r w:rsidR="007672B2">
        <w:rPr>
          <w:rFonts w:eastAsia="SimSun"/>
          <w:szCs w:val="24"/>
          <w:lang w:eastAsia="zh-CN"/>
        </w:rPr>
        <w:t xml:space="preserve"> (</w:t>
      </w:r>
      <w:r w:rsidRPr="00E833AC">
        <w:rPr>
          <w:szCs w:val="24"/>
        </w:rPr>
        <w:t>Annex II</w:t>
      </w:r>
      <w:r w:rsidR="007672B2">
        <w:rPr>
          <w:szCs w:val="24"/>
        </w:rPr>
        <w:t>)</w:t>
      </w:r>
      <w:r w:rsidR="00EB462B">
        <w:rPr>
          <w:szCs w:val="24"/>
        </w:rPr>
        <w:t xml:space="preserve">. </w:t>
      </w:r>
    </w:p>
    <w:p w:rsidR="00EB462B" w:rsidRPr="00EB462B" w:rsidRDefault="00EB462B" w:rsidP="00EB462B">
      <w:pPr>
        <w:pStyle w:val="ListParagraph"/>
        <w:tabs>
          <w:tab w:val="left" w:pos="1134"/>
          <w:tab w:val="left" w:pos="5760"/>
        </w:tabs>
        <w:ind w:left="218"/>
        <w:rPr>
          <w:bCs/>
          <w:szCs w:val="24"/>
        </w:rPr>
      </w:pPr>
    </w:p>
    <w:p w:rsidR="00EB462B" w:rsidRPr="00EB462B" w:rsidRDefault="00EB462B" w:rsidP="00EB462B">
      <w:pPr>
        <w:pStyle w:val="ListParagraph"/>
        <w:tabs>
          <w:tab w:val="left" w:pos="1134"/>
          <w:tab w:val="left" w:pos="5760"/>
        </w:tabs>
        <w:ind w:left="218"/>
        <w:rPr>
          <w:bCs/>
          <w:szCs w:val="24"/>
        </w:rPr>
      </w:pPr>
      <w:r w:rsidRPr="00EB462B">
        <w:rPr>
          <w:b/>
          <w:bCs/>
          <w:szCs w:val="24"/>
        </w:rPr>
        <w:t>Suggested payment schedule:</w:t>
      </w:r>
    </w:p>
    <w:p w:rsidR="00EB462B" w:rsidRDefault="00EB462B" w:rsidP="00EB462B">
      <w:pPr>
        <w:pStyle w:val="ListParagraph"/>
        <w:tabs>
          <w:tab w:val="left" w:pos="1134"/>
          <w:tab w:val="left" w:pos="5760"/>
        </w:tabs>
        <w:ind w:left="218"/>
        <w:rPr>
          <w:bCs/>
          <w:szCs w:val="24"/>
        </w:rPr>
      </w:pPr>
      <w:r w:rsidRPr="00EB462B">
        <w:rPr>
          <w:bCs/>
          <w:szCs w:val="24"/>
        </w:rPr>
        <w:t xml:space="preserve">Invoices may be submitted for payment upon the satisfactory completion of the deliverables as stated in the table above. Payments will be made following the acceptance and approval by the IO responsible officer of the corresponding deliverable in accordance with the technical specification </w:t>
      </w:r>
      <w:r w:rsidRPr="00E833AC">
        <w:rPr>
          <w:szCs w:val="24"/>
        </w:rPr>
        <w:t>ITER_D_</w:t>
      </w:r>
      <w:r w:rsidR="00CD2117" w:rsidRPr="00CD2117">
        <w:rPr>
          <w:rFonts w:eastAsia="SimSun"/>
          <w:szCs w:val="24"/>
          <w:lang w:val="en-US" w:eastAsia="zh-CN"/>
        </w:rPr>
        <w:t xml:space="preserve"> </w:t>
      </w:r>
      <w:r w:rsidR="007672B2" w:rsidRPr="007672B2">
        <w:rPr>
          <w:rFonts w:eastAsia="SimSun"/>
          <w:szCs w:val="24"/>
          <w:lang w:eastAsia="zh-CN"/>
        </w:rPr>
        <w:t>SVGTBE v2.</w:t>
      </w:r>
      <w:r w:rsidR="007672B2">
        <w:rPr>
          <w:rFonts w:eastAsia="SimSun"/>
          <w:szCs w:val="24"/>
          <w:lang w:eastAsia="zh-CN"/>
        </w:rPr>
        <w:t>0</w:t>
      </w:r>
      <w:r w:rsidR="00CD2117">
        <w:rPr>
          <w:rFonts w:eastAsia="SimSun"/>
          <w:szCs w:val="24"/>
          <w:lang w:val="en-US" w:eastAsia="zh-CN"/>
        </w:rPr>
        <w:t xml:space="preserve"> </w:t>
      </w:r>
      <w:r w:rsidRPr="00EB462B">
        <w:rPr>
          <w:bCs/>
          <w:szCs w:val="24"/>
        </w:rPr>
        <w:t xml:space="preserve">and upon receipt of a correctly rendered invoice. </w:t>
      </w:r>
    </w:p>
    <w:p w:rsidR="00EB462B" w:rsidRDefault="00EB462B" w:rsidP="00EB462B">
      <w:pPr>
        <w:pStyle w:val="ListParagraph"/>
        <w:tabs>
          <w:tab w:val="left" w:pos="1134"/>
          <w:tab w:val="left" w:pos="5760"/>
        </w:tabs>
        <w:ind w:left="218"/>
        <w:rPr>
          <w:bCs/>
          <w:szCs w:val="24"/>
        </w:rPr>
      </w:pPr>
    </w:p>
    <w:p w:rsidR="00EB462B" w:rsidRPr="00EB462B" w:rsidRDefault="00EB462B" w:rsidP="00EB462B">
      <w:pPr>
        <w:pStyle w:val="ListParagraph"/>
        <w:tabs>
          <w:tab w:val="left" w:pos="1134"/>
          <w:tab w:val="left" w:pos="5760"/>
        </w:tabs>
        <w:ind w:left="218"/>
        <w:rPr>
          <w:bCs/>
          <w:szCs w:val="24"/>
        </w:rPr>
      </w:pPr>
      <w:r>
        <w:rPr>
          <w:bCs/>
          <w:szCs w:val="24"/>
        </w:rPr>
        <w:t xml:space="preserve">Alternative suggestions may be made by the bidder. </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654907" w:rsidRPr="00155605" w:rsidTr="00654907">
        <w:trPr>
          <w:trHeight w:val="517"/>
        </w:trPr>
        <w:tc>
          <w:tcPr>
            <w:tcW w:w="9004" w:type="dxa"/>
            <w:vAlign w:val="center"/>
          </w:tcPr>
          <w:p w:rsidR="00654907" w:rsidRPr="00D570F2" w:rsidRDefault="00654907" w:rsidP="008047E7">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sidR="00CD2117" w:rsidRPr="00CD2117">
              <w:rPr>
                <w:rFonts w:eastAsia="SimSun"/>
                <w:b/>
                <w:szCs w:val="24"/>
                <w:lang w:val="en-US" w:eastAsia="zh-CN"/>
              </w:rPr>
              <w:t xml:space="preserve"> </w:t>
            </w:r>
            <w:r w:rsidR="00CD2117" w:rsidRPr="00CD2117">
              <w:rPr>
                <w:b/>
                <w:sz w:val="28"/>
                <w:szCs w:val="28"/>
                <w:lang w:val="en-US"/>
              </w:rPr>
              <w:t>IO/16/CFE/12</w:t>
            </w:r>
            <w:r w:rsidR="008047E7">
              <w:rPr>
                <w:b/>
                <w:sz w:val="28"/>
                <w:szCs w:val="28"/>
                <w:lang w:val="en-US"/>
              </w:rPr>
              <w:t>806</w:t>
            </w:r>
            <w:r w:rsidR="00CD2117" w:rsidRPr="00CD2117">
              <w:rPr>
                <w:b/>
                <w:sz w:val="28"/>
                <w:szCs w:val="28"/>
                <w:lang w:val="en-US"/>
              </w:rPr>
              <w:t>/IDS</w:t>
            </w:r>
          </w:p>
        </w:tc>
      </w:tr>
    </w:tbl>
    <w:p w:rsidR="00961CB9" w:rsidRDefault="00961CB9" w:rsidP="00F06306">
      <w:pPr>
        <w:spacing w:before="120" w:after="120"/>
        <w:ind w:left="-147"/>
        <w:jc w:val="center"/>
        <w:rPr>
          <w:b/>
          <w:szCs w:val="24"/>
        </w:rPr>
      </w:pPr>
    </w:p>
    <w:p w:rsidR="00F06306" w:rsidRPr="00647A6A" w:rsidRDefault="00F06306" w:rsidP="00F06306">
      <w:pPr>
        <w:spacing w:before="120" w:after="120"/>
        <w:ind w:left="-147"/>
        <w:jc w:val="center"/>
        <w:rPr>
          <w:b/>
          <w:szCs w:val="24"/>
        </w:rPr>
      </w:pPr>
      <w:r>
        <w:rPr>
          <w:b/>
          <w:szCs w:val="24"/>
        </w:rPr>
        <w:t xml:space="preserve">COST BREAKDOWN </w:t>
      </w:r>
    </w:p>
    <w:p w:rsidR="00F06306" w:rsidRDefault="00F06306" w:rsidP="00F06306">
      <w:pPr>
        <w:spacing w:before="120" w:after="120"/>
        <w:ind w:left="-147"/>
        <w:rPr>
          <w:szCs w:val="24"/>
        </w:rPr>
      </w:pPr>
      <w:r>
        <w:rPr>
          <w:szCs w:val="24"/>
        </w:rPr>
        <w:t xml:space="preserve">In addition to providing your total </w:t>
      </w:r>
      <w:r w:rsidR="00654907">
        <w:rPr>
          <w:szCs w:val="24"/>
        </w:rPr>
        <w:t>fixed</w:t>
      </w:r>
      <w:r w:rsidR="008047E7">
        <w:rPr>
          <w:szCs w:val="24"/>
        </w:rPr>
        <w:t xml:space="preserve"> price for the</w:t>
      </w:r>
      <w:r w:rsidR="00376C4B">
        <w:rPr>
          <w:szCs w:val="24"/>
        </w:rPr>
        <w:t xml:space="preserv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p>
    <w:p w:rsidR="00BC391F" w:rsidRDefault="00BC391F" w:rsidP="00F06306">
      <w:pPr>
        <w:spacing w:before="120" w:after="120"/>
        <w:ind w:left="-147"/>
        <w:jc w:val="center"/>
        <w:rPr>
          <w:b/>
          <w:i/>
          <w:szCs w:val="24"/>
        </w:rPr>
      </w:pPr>
    </w:p>
    <w:p w:rsidR="00F06306" w:rsidRDefault="00F06306" w:rsidP="00F06306">
      <w:pPr>
        <w:spacing w:before="120" w:after="120"/>
        <w:ind w:left="-147"/>
        <w:jc w:val="center"/>
        <w:rPr>
          <w:b/>
          <w:i/>
          <w:szCs w:val="24"/>
        </w:rPr>
      </w:pPr>
      <w:r w:rsidRPr="00E853F6">
        <w:rPr>
          <w:b/>
          <w:i/>
          <w:szCs w:val="24"/>
        </w:rPr>
        <w:t>Cost Breakdown Table</w:t>
      </w:r>
    </w:p>
    <w:p w:rsidR="00CD2117" w:rsidRPr="00E853F6" w:rsidRDefault="00CD2117" w:rsidP="00F06306">
      <w:pPr>
        <w:spacing w:before="120" w:after="120"/>
        <w:ind w:left="-147"/>
        <w:jc w:val="center"/>
        <w:rPr>
          <w:b/>
          <w:i/>
          <w:szCs w:val="24"/>
        </w:rPr>
      </w:pPr>
    </w:p>
    <w:tbl>
      <w:tblPr>
        <w:tblStyle w:val="TableGrid1"/>
        <w:tblpPr w:leftFromText="180" w:rightFromText="180" w:vertAnchor="text" w:horzAnchor="margin" w:tblpXSpec="center" w:tblpY="71"/>
        <w:tblW w:w="9464" w:type="dxa"/>
        <w:tblLayout w:type="fixed"/>
        <w:tblLook w:val="04A0" w:firstRow="1" w:lastRow="0" w:firstColumn="1" w:lastColumn="0" w:noHBand="0" w:noVBand="1"/>
      </w:tblPr>
      <w:tblGrid>
        <w:gridCol w:w="817"/>
        <w:gridCol w:w="3045"/>
        <w:gridCol w:w="1134"/>
        <w:gridCol w:w="993"/>
        <w:gridCol w:w="992"/>
        <w:gridCol w:w="1134"/>
        <w:gridCol w:w="1349"/>
      </w:tblGrid>
      <w:tr w:rsidR="00F06306" w:rsidRPr="00870F6B" w:rsidTr="00BD42DF">
        <w:trPr>
          <w:trHeight w:val="413"/>
        </w:trPr>
        <w:tc>
          <w:tcPr>
            <w:tcW w:w="817" w:type="dxa"/>
            <w:vMerge w:val="restart"/>
            <w:vAlign w:val="center"/>
          </w:tcPr>
          <w:p w:rsidR="00F06306" w:rsidRPr="00870F6B" w:rsidRDefault="00654907" w:rsidP="00CA454B">
            <w:pPr>
              <w:spacing w:after="0" w:line="280" w:lineRule="exact"/>
              <w:jc w:val="center"/>
              <w:rPr>
                <w:rFonts w:eastAsia="Calibri"/>
                <w:b/>
                <w:sz w:val="22"/>
                <w:lang w:val="en-US"/>
              </w:rPr>
            </w:pPr>
            <w:r>
              <w:rPr>
                <w:rFonts w:eastAsia="Calibri"/>
                <w:b/>
                <w:sz w:val="22"/>
                <w:lang w:val="en-US"/>
              </w:rPr>
              <w:t>D #</w:t>
            </w:r>
          </w:p>
        </w:tc>
        <w:tc>
          <w:tcPr>
            <w:tcW w:w="3045" w:type="dxa"/>
            <w:vMerge w:val="restart"/>
            <w:vAlign w:val="center"/>
          </w:tcPr>
          <w:p w:rsidR="00F06306" w:rsidRPr="005F013A" w:rsidRDefault="00F06306" w:rsidP="00CA454B">
            <w:pPr>
              <w:spacing w:after="0" w:line="280" w:lineRule="exact"/>
              <w:jc w:val="center"/>
              <w:rPr>
                <w:rFonts w:eastAsia="Calibri"/>
                <w:b/>
                <w:sz w:val="22"/>
                <w:lang w:val="en-US"/>
              </w:rPr>
            </w:pPr>
            <w:r>
              <w:rPr>
                <w:rFonts w:eastAsia="Calibri"/>
                <w:b/>
                <w:sz w:val="22"/>
                <w:lang w:val="en-US"/>
              </w:rPr>
              <w:t xml:space="preserve">Description, and number  of </w:t>
            </w:r>
            <w:r w:rsidRPr="005F013A">
              <w:rPr>
                <w:rFonts w:eastAsia="Calibri"/>
                <w:b/>
                <w:sz w:val="22"/>
                <w:lang w:val="en-US"/>
              </w:rPr>
              <w:t>Resources</w:t>
            </w:r>
          </w:p>
        </w:tc>
        <w:tc>
          <w:tcPr>
            <w:tcW w:w="2127" w:type="dxa"/>
            <w:gridSpan w:val="2"/>
            <w:vAlign w:val="center"/>
          </w:tcPr>
          <w:p w:rsidR="00F06306" w:rsidRPr="00870F6B" w:rsidRDefault="007E1B8D" w:rsidP="00CA454B">
            <w:pPr>
              <w:autoSpaceDE w:val="0"/>
              <w:autoSpaceDN w:val="0"/>
              <w:adjustRightInd w:val="0"/>
              <w:spacing w:after="0" w:line="280" w:lineRule="exact"/>
              <w:jc w:val="center"/>
              <w:rPr>
                <w:rFonts w:eastAsia="Calibri"/>
                <w:sz w:val="22"/>
                <w:lang w:val="en-US"/>
              </w:rPr>
            </w:pPr>
            <w:r>
              <w:rPr>
                <w:rFonts w:eastAsia="Calibri"/>
                <w:b/>
                <w:bCs/>
                <w:szCs w:val="24"/>
                <w:lang w:val="en-US"/>
              </w:rPr>
              <w:t>Price</w:t>
            </w:r>
            <w:r w:rsidR="00F06306">
              <w:rPr>
                <w:rFonts w:eastAsia="Calibri"/>
                <w:b/>
                <w:bCs/>
                <w:szCs w:val="24"/>
                <w:lang w:val="en-US"/>
              </w:rPr>
              <w:t xml:space="preserve"> in</w:t>
            </w:r>
            <w:r w:rsidR="00F06306" w:rsidRPr="00870F6B">
              <w:rPr>
                <w:rFonts w:eastAsia="Calibri"/>
                <w:b/>
                <w:bCs/>
                <w:szCs w:val="24"/>
                <w:lang w:val="en-US"/>
              </w:rPr>
              <w:t xml:space="preserve"> € </w:t>
            </w:r>
            <w:proofErr w:type="spellStart"/>
            <w:r w:rsidR="00F06306" w:rsidRPr="00870F6B">
              <w:rPr>
                <w:rFonts w:eastAsia="Calibri"/>
                <w:b/>
                <w:bCs/>
                <w:szCs w:val="24"/>
                <w:lang w:val="en-US"/>
              </w:rPr>
              <w:t>incl</w:t>
            </w:r>
            <w:proofErr w:type="spellEnd"/>
            <w:r w:rsidR="00F06306" w:rsidRPr="00870F6B">
              <w:rPr>
                <w:rFonts w:eastAsia="Calibri"/>
                <w:b/>
                <w:bCs/>
                <w:szCs w:val="24"/>
                <w:lang w:val="en-US"/>
              </w:rPr>
              <w:t xml:space="preserve"> </w:t>
            </w:r>
            <w:r w:rsidR="00F06306">
              <w:rPr>
                <w:rFonts w:eastAsia="Calibri"/>
                <w:b/>
                <w:bCs/>
                <w:szCs w:val="24"/>
                <w:lang w:val="en-US"/>
              </w:rPr>
              <w:t>all Costs</w:t>
            </w:r>
            <w:r w:rsidR="00F06306" w:rsidRPr="00870F6B">
              <w:rPr>
                <w:rFonts w:eastAsia="Calibri"/>
                <w:b/>
                <w:bCs/>
                <w:szCs w:val="24"/>
                <w:lang w:val="en-US"/>
              </w:rPr>
              <w:t>.</w:t>
            </w:r>
          </w:p>
        </w:tc>
        <w:tc>
          <w:tcPr>
            <w:tcW w:w="2126" w:type="dxa"/>
            <w:gridSpan w:val="2"/>
          </w:tcPr>
          <w:p w:rsidR="00F06306" w:rsidRPr="00870F6B" w:rsidRDefault="00F06306" w:rsidP="00CA454B">
            <w:pPr>
              <w:spacing w:after="0" w:line="280" w:lineRule="exact"/>
              <w:jc w:val="center"/>
              <w:rPr>
                <w:rFonts w:eastAsia="Calibri"/>
                <w:b/>
                <w:bCs/>
                <w:szCs w:val="24"/>
                <w:lang w:val="en-US"/>
              </w:rPr>
            </w:pPr>
            <w:r w:rsidRPr="00870F6B">
              <w:rPr>
                <w:rFonts w:eastAsia="Calibri"/>
                <w:b/>
                <w:bCs/>
                <w:szCs w:val="24"/>
                <w:lang w:val="en-US"/>
              </w:rPr>
              <w:t xml:space="preserve">Envisaged </w:t>
            </w:r>
            <w:r>
              <w:rPr>
                <w:rFonts w:eastAsia="Calibri"/>
                <w:b/>
                <w:bCs/>
                <w:szCs w:val="24"/>
                <w:lang w:val="en-US"/>
              </w:rPr>
              <w:t>Time Frame</w:t>
            </w:r>
            <w:r w:rsidR="007E1B8D">
              <w:rPr>
                <w:rFonts w:eastAsia="Calibri"/>
                <w:b/>
                <w:bCs/>
                <w:szCs w:val="24"/>
                <w:lang w:val="en-US"/>
              </w:rPr>
              <w:t xml:space="preserve"> (hours)</w:t>
            </w:r>
          </w:p>
        </w:tc>
        <w:tc>
          <w:tcPr>
            <w:tcW w:w="1349" w:type="dxa"/>
            <w:tcBorders>
              <w:bottom w:val="single" w:sz="4" w:space="0" w:color="auto"/>
            </w:tcBorders>
            <w:vAlign w:val="center"/>
          </w:tcPr>
          <w:p w:rsidR="00F06306" w:rsidRPr="00870F6B" w:rsidRDefault="00F06306" w:rsidP="00CA454B">
            <w:pPr>
              <w:spacing w:after="0" w:line="280" w:lineRule="exact"/>
              <w:jc w:val="center"/>
              <w:rPr>
                <w:rFonts w:eastAsia="Calibri"/>
                <w:b/>
                <w:bCs/>
                <w:szCs w:val="24"/>
                <w:lang w:val="en-US"/>
              </w:rPr>
            </w:pPr>
            <w:r>
              <w:rPr>
                <w:rFonts w:eastAsia="Calibri"/>
                <w:b/>
                <w:bCs/>
                <w:szCs w:val="24"/>
                <w:lang w:val="en-US"/>
              </w:rPr>
              <w:t>Total €</w:t>
            </w:r>
          </w:p>
        </w:tc>
      </w:tr>
      <w:tr w:rsidR="00F06306" w:rsidRPr="00870F6B" w:rsidTr="00BD42DF">
        <w:trPr>
          <w:trHeight w:val="272"/>
        </w:trPr>
        <w:tc>
          <w:tcPr>
            <w:tcW w:w="817" w:type="dxa"/>
            <w:vMerge/>
          </w:tcPr>
          <w:p w:rsidR="00F06306" w:rsidRPr="00870F6B" w:rsidRDefault="00F06306" w:rsidP="00CA454B">
            <w:pPr>
              <w:spacing w:after="0" w:line="280" w:lineRule="exact"/>
              <w:jc w:val="center"/>
              <w:rPr>
                <w:rFonts w:eastAsia="Calibri"/>
                <w:sz w:val="22"/>
                <w:lang w:val="en-US"/>
              </w:rPr>
            </w:pPr>
          </w:p>
        </w:tc>
        <w:tc>
          <w:tcPr>
            <w:tcW w:w="3045" w:type="dxa"/>
            <w:vMerge/>
          </w:tcPr>
          <w:p w:rsidR="00F06306" w:rsidRPr="00870F6B" w:rsidRDefault="00F06306" w:rsidP="00CA454B">
            <w:pPr>
              <w:spacing w:after="0" w:line="280" w:lineRule="exact"/>
              <w:jc w:val="center"/>
              <w:rPr>
                <w:rFonts w:eastAsia="Calibri"/>
                <w:b/>
                <w:bCs/>
                <w:szCs w:val="24"/>
                <w:lang w:val="en-US"/>
              </w:rPr>
            </w:pPr>
          </w:p>
        </w:tc>
        <w:tc>
          <w:tcPr>
            <w:tcW w:w="1134" w:type="dxa"/>
            <w:vAlign w:val="center"/>
          </w:tcPr>
          <w:p w:rsidR="00F06306" w:rsidRPr="00870F6B" w:rsidRDefault="00F06306" w:rsidP="00CA454B">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On Site</w:t>
            </w:r>
          </w:p>
        </w:tc>
        <w:tc>
          <w:tcPr>
            <w:tcW w:w="993" w:type="dxa"/>
            <w:tcBorders>
              <w:bottom w:val="single" w:sz="4" w:space="0" w:color="auto"/>
            </w:tcBorders>
            <w:shd w:val="clear" w:color="auto" w:fill="FFFFFF" w:themeFill="background1"/>
            <w:vAlign w:val="center"/>
          </w:tcPr>
          <w:p w:rsidR="00F06306" w:rsidRPr="00870F6B" w:rsidRDefault="00F06306" w:rsidP="00CA454B">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Off Site</w:t>
            </w:r>
          </w:p>
        </w:tc>
        <w:tc>
          <w:tcPr>
            <w:tcW w:w="992" w:type="dxa"/>
            <w:vAlign w:val="center"/>
          </w:tcPr>
          <w:p w:rsidR="00F06306" w:rsidRPr="00870F6B" w:rsidRDefault="00F06306" w:rsidP="00CA454B">
            <w:pPr>
              <w:spacing w:after="0" w:line="280" w:lineRule="exact"/>
              <w:jc w:val="center"/>
              <w:rPr>
                <w:rFonts w:eastAsia="Calibri"/>
                <w:sz w:val="22"/>
                <w:lang w:val="en-US"/>
              </w:rPr>
            </w:pPr>
            <w:r w:rsidRPr="00870F6B">
              <w:rPr>
                <w:rFonts w:eastAsia="Calibri"/>
                <w:bCs/>
                <w:szCs w:val="24"/>
                <w:lang w:val="en-US"/>
              </w:rPr>
              <w:t>On Site</w:t>
            </w:r>
          </w:p>
        </w:tc>
        <w:tc>
          <w:tcPr>
            <w:tcW w:w="1134" w:type="dxa"/>
            <w:tcBorders>
              <w:bottom w:val="single" w:sz="4" w:space="0" w:color="auto"/>
            </w:tcBorders>
            <w:shd w:val="clear" w:color="auto" w:fill="FFFFFF" w:themeFill="background1"/>
            <w:vAlign w:val="center"/>
          </w:tcPr>
          <w:p w:rsidR="00F06306" w:rsidRPr="00870F6B" w:rsidRDefault="00F06306" w:rsidP="00CA454B">
            <w:pPr>
              <w:spacing w:after="0" w:line="280" w:lineRule="exact"/>
              <w:jc w:val="center"/>
              <w:rPr>
                <w:rFonts w:eastAsia="Calibri"/>
                <w:sz w:val="22"/>
                <w:lang w:val="en-US"/>
              </w:rPr>
            </w:pPr>
            <w:r w:rsidRPr="00870F6B">
              <w:rPr>
                <w:rFonts w:eastAsia="Calibri"/>
                <w:bCs/>
                <w:szCs w:val="24"/>
                <w:lang w:val="en-US"/>
              </w:rPr>
              <w:t>Off Site</w:t>
            </w:r>
          </w:p>
        </w:tc>
        <w:tc>
          <w:tcPr>
            <w:tcW w:w="1349" w:type="dxa"/>
            <w:shd w:val="pct15" w:color="auto" w:fill="D9D9D9" w:themeFill="background1" w:themeFillShade="D9"/>
          </w:tcPr>
          <w:p w:rsidR="00F06306" w:rsidRPr="004A521B" w:rsidRDefault="00F06306" w:rsidP="00CA454B">
            <w:pPr>
              <w:spacing w:after="0" w:line="280" w:lineRule="exact"/>
              <w:jc w:val="center"/>
              <w:rPr>
                <w:rFonts w:eastAsia="Calibri"/>
                <w:bCs/>
                <w:szCs w:val="24"/>
                <w:highlight w:val="lightGray"/>
                <w:lang w:val="en-US"/>
              </w:rPr>
            </w:pPr>
          </w:p>
        </w:tc>
      </w:tr>
      <w:tr w:rsidR="00F06306" w:rsidRPr="00870F6B" w:rsidTr="00BD42DF">
        <w:trPr>
          <w:trHeight w:val="406"/>
        </w:trPr>
        <w:tc>
          <w:tcPr>
            <w:tcW w:w="817" w:type="dxa"/>
            <w:tcBorders>
              <w:bottom w:val="single" w:sz="4" w:space="0" w:color="auto"/>
            </w:tcBorders>
            <w:vAlign w:val="center"/>
          </w:tcPr>
          <w:p w:rsidR="00F06306" w:rsidRPr="00870F6B" w:rsidRDefault="00654907" w:rsidP="00CA454B">
            <w:pPr>
              <w:spacing w:after="0" w:line="280" w:lineRule="exact"/>
              <w:jc w:val="center"/>
              <w:rPr>
                <w:rFonts w:eastAsia="Calibri"/>
                <w:sz w:val="22"/>
                <w:lang w:val="en-US"/>
              </w:rPr>
            </w:pPr>
            <w:r>
              <w:rPr>
                <w:rFonts w:eastAsia="Calibri"/>
                <w:sz w:val="22"/>
                <w:lang w:val="en-US"/>
              </w:rPr>
              <w:t>1</w:t>
            </w:r>
          </w:p>
        </w:tc>
        <w:tc>
          <w:tcPr>
            <w:tcW w:w="3045" w:type="dxa"/>
            <w:vAlign w:val="center"/>
          </w:tcPr>
          <w:p w:rsidR="00F06306" w:rsidRPr="00870F6B"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2"/>
        </w:trPr>
        <w:tc>
          <w:tcPr>
            <w:tcW w:w="817" w:type="dxa"/>
            <w:tcBorders>
              <w:bottom w:val="single" w:sz="4" w:space="0" w:color="auto"/>
            </w:tcBorders>
            <w:vAlign w:val="center"/>
          </w:tcPr>
          <w:p w:rsidR="00F06306" w:rsidRDefault="00654907" w:rsidP="007E1B8D">
            <w:pPr>
              <w:spacing w:after="0" w:line="280" w:lineRule="exact"/>
              <w:jc w:val="center"/>
              <w:rPr>
                <w:rFonts w:eastAsia="Calibri"/>
                <w:sz w:val="22"/>
                <w:lang w:val="en-US"/>
              </w:rPr>
            </w:pPr>
            <w:r>
              <w:rPr>
                <w:rFonts w:eastAsia="Calibri"/>
                <w:sz w:val="22"/>
                <w:lang w:val="en-US"/>
              </w:rPr>
              <w:t>2</w:t>
            </w:r>
          </w:p>
        </w:tc>
        <w:tc>
          <w:tcPr>
            <w:tcW w:w="3045" w:type="dxa"/>
            <w:vAlign w:val="center"/>
          </w:tcPr>
          <w:p w:rsidR="00F06306"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Pr="00870F6B"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8"/>
        </w:trPr>
        <w:tc>
          <w:tcPr>
            <w:tcW w:w="817" w:type="dxa"/>
            <w:tcBorders>
              <w:bottom w:val="single" w:sz="4" w:space="0" w:color="auto"/>
            </w:tcBorders>
            <w:vAlign w:val="center"/>
          </w:tcPr>
          <w:p w:rsidR="00F06306" w:rsidRDefault="00654907" w:rsidP="00CA454B">
            <w:pPr>
              <w:spacing w:after="0" w:line="280" w:lineRule="exact"/>
              <w:jc w:val="center"/>
              <w:rPr>
                <w:rFonts w:eastAsia="Calibri"/>
                <w:sz w:val="22"/>
                <w:lang w:val="en-US"/>
              </w:rPr>
            </w:pPr>
            <w:r>
              <w:rPr>
                <w:rFonts w:eastAsia="Calibri"/>
                <w:sz w:val="22"/>
                <w:lang w:val="en-US"/>
              </w:rPr>
              <w:t>3</w:t>
            </w:r>
          </w:p>
        </w:tc>
        <w:tc>
          <w:tcPr>
            <w:tcW w:w="3045" w:type="dxa"/>
            <w:vAlign w:val="center"/>
          </w:tcPr>
          <w:p w:rsidR="00F06306"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0"/>
        </w:trPr>
        <w:tc>
          <w:tcPr>
            <w:tcW w:w="817" w:type="dxa"/>
            <w:tcBorders>
              <w:bottom w:val="single" w:sz="4" w:space="0" w:color="auto"/>
            </w:tcBorders>
            <w:vAlign w:val="center"/>
          </w:tcPr>
          <w:p w:rsidR="00F06306" w:rsidRDefault="00654907" w:rsidP="00CA454B">
            <w:pPr>
              <w:spacing w:after="0" w:line="280" w:lineRule="exact"/>
              <w:jc w:val="center"/>
              <w:rPr>
                <w:rFonts w:eastAsia="Calibri"/>
                <w:sz w:val="22"/>
                <w:lang w:val="en-US"/>
              </w:rPr>
            </w:pPr>
            <w:r>
              <w:rPr>
                <w:rFonts w:eastAsia="Calibri"/>
                <w:sz w:val="22"/>
                <w:lang w:val="en-US"/>
              </w:rPr>
              <w:t>4</w:t>
            </w:r>
          </w:p>
        </w:tc>
        <w:tc>
          <w:tcPr>
            <w:tcW w:w="3045" w:type="dxa"/>
            <w:vAlign w:val="center"/>
          </w:tcPr>
          <w:p w:rsidR="00F06306" w:rsidRDefault="00F06306" w:rsidP="00CA454B">
            <w:pPr>
              <w:spacing w:after="0" w:line="280" w:lineRule="exact"/>
              <w:jc w:val="center"/>
              <w:rPr>
                <w:rFonts w:eastAsia="Calibri"/>
                <w:sz w:val="22"/>
                <w:lang w:val="en-US"/>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0"/>
        </w:trPr>
        <w:tc>
          <w:tcPr>
            <w:tcW w:w="817" w:type="dxa"/>
            <w:tcBorders>
              <w:bottom w:val="single" w:sz="4" w:space="0" w:color="auto"/>
            </w:tcBorders>
            <w:vAlign w:val="center"/>
          </w:tcPr>
          <w:p w:rsidR="00F06306" w:rsidRDefault="00654907" w:rsidP="00CA454B">
            <w:pPr>
              <w:spacing w:after="0" w:line="280" w:lineRule="exact"/>
              <w:jc w:val="center"/>
              <w:rPr>
                <w:rFonts w:eastAsia="Calibri"/>
                <w:sz w:val="22"/>
                <w:lang w:val="en-US"/>
              </w:rPr>
            </w:pPr>
            <w:r>
              <w:rPr>
                <w:rFonts w:eastAsia="Calibri"/>
                <w:sz w:val="22"/>
                <w:lang w:val="en-US"/>
              </w:rPr>
              <w:t>5</w:t>
            </w:r>
          </w:p>
        </w:tc>
        <w:tc>
          <w:tcPr>
            <w:tcW w:w="3045" w:type="dxa"/>
            <w:vAlign w:val="center"/>
          </w:tcPr>
          <w:p w:rsidR="00F06306" w:rsidRDefault="00F06306" w:rsidP="00CA454B">
            <w:pPr>
              <w:spacing w:after="0" w:line="280" w:lineRule="exact"/>
              <w:jc w:val="center"/>
              <w:rPr>
                <w:rFonts w:eastAsia="Calibri"/>
                <w:sz w:val="22"/>
              </w:rPr>
            </w:pPr>
          </w:p>
        </w:tc>
        <w:tc>
          <w:tcPr>
            <w:tcW w:w="1134" w:type="dxa"/>
            <w:vAlign w:val="center"/>
          </w:tcPr>
          <w:p w:rsidR="00F06306" w:rsidRPr="00870F6B" w:rsidRDefault="00F06306" w:rsidP="00CA454B">
            <w:pPr>
              <w:spacing w:after="0" w:line="280" w:lineRule="exact"/>
              <w:jc w:val="center"/>
              <w:rPr>
                <w:rFonts w:eastAsia="Calibri"/>
                <w:sz w:val="22"/>
                <w:lang w:val="en-US"/>
              </w:rPr>
            </w:pPr>
          </w:p>
        </w:tc>
        <w:tc>
          <w:tcPr>
            <w:tcW w:w="993" w:type="dxa"/>
            <w:vAlign w:val="center"/>
          </w:tcPr>
          <w:p w:rsidR="00F06306" w:rsidRPr="00870F6B" w:rsidRDefault="00F06306" w:rsidP="00CA454B">
            <w:pPr>
              <w:spacing w:after="0" w:line="280" w:lineRule="exact"/>
              <w:jc w:val="center"/>
              <w:rPr>
                <w:rFonts w:eastAsia="Calibri"/>
                <w:sz w:val="22"/>
                <w:lang w:val="en-US"/>
              </w:rPr>
            </w:pPr>
          </w:p>
        </w:tc>
        <w:tc>
          <w:tcPr>
            <w:tcW w:w="992"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134" w:type="dxa"/>
            <w:tcBorders>
              <w:bottom w:val="single" w:sz="4" w:space="0" w:color="auto"/>
            </w:tcBorders>
            <w:vAlign w:val="center"/>
          </w:tcPr>
          <w:p w:rsidR="00F06306" w:rsidRDefault="00F06306" w:rsidP="00CA454B">
            <w:pPr>
              <w:spacing w:after="0" w:line="280" w:lineRule="exact"/>
              <w:jc w:val="center"/>
              <w:rPr>
                <w:rFonts w:eastAsia="Calibri"/>
                <w:sz w:val="22"/>
                <w:lang w:val="en-US"/>
              </w:rPr>
            </w:pPr>
          </w:p>
        </w:tc>
        <w:tc>
          <w:tcPr>
            <w:tcW w:w="1349" w:type="dxa"/>
            <w:vAlign w:val="center"/>
          </w:tcPr>
          <w:p w:rsidR="00F06306" w:rsidRDefault="00F06306" w:rsidP="00CA454B">
            <w:pPr>
              <w:spacing w:after="0" w:line="280" w:lineRule="exact"/>
              <w:rPr>
                <w:rFonts w:eastAsia="Calibri"/>
                <w:sz w:val="22"/>
                <w:lang w:val="en-US"/>
              </w:rPr>
            </w:pPr>
          </w:p>
        </w:tc>
      </w:tr>
      <w:tr w:rsidR="00F06306" w:rsidRPr="00870F6B" w:rsidTr="00BD42DF">
        <w:trPr>
          <w:trHeight w:val="416"/>
        </w:trPr>
        <w:tc>
          <w:tcPr>
            <w:tcW w:w="817" w:type="dxa"/>
            <w:shd w:val="clear" w:color="auto" w:fill="D9D9D9" w:themeFill="background1" w:themeFillShade="D9"/>
            <w:vAlign w:val="bottom"/>
          </w:tcPr>
          <w:p w:rsidR="00F06306" w:rsidRPr="00870F6B" w:rsidRDefault="00F06306" w:rsidP="00CA454B">
            <w:pPr>
              <w:spacing w:after="0" w:line="280" w:lineRule="exact"/>
              <w:jc w:val="center"/>
              <w:rPr>
                <w:rFonts w:ascii="Calibri" w:eastAsia="Calibri" w:hAnsi="Calibri"/>
                <w:sz w:val="22"/>
                <w:lang w:val="en-US"/>
              </w:rPr>
            </w:pPr>
          </w:p>
        </w:tc>
        <w:tc>
          <w:tcPr>
            <w:tcW w:w="3045" w:type="dxa"/>
            <w:vAlign w:val="center"/>
          </w:tcPr>
          <w:p w:rsidR="00F06306" w:rsidRPr="00870F6B" w:rsidRDefault="00F06306" w:rsidP="00CA454B">
            <w:pPr>
              <w:spacing w:after="0" w:line="280" w:lineRule="exact"/>
              <w:jc w:val="center"/>
              <w:rPr>
                <w:rFonts w:eastAsia="Calibri" w:cs="Times New Roman"/>
                <w:b/>
                <w:szCs w:val="24"/>
                <w:lang w:val="en-US"/>
              </w:rPr>
            </w:pPr>
            <w:r w:rsidRPr="00AC2985">
              <w:rPr>
                <w:rFonts w:eastAsia="Calibri" w:cs="Times New Roman"/>
                <w:b/>
                <w:szCs w:val="24"/>
                <w:lang w:val="en-US"/>
              </w:rPr>
              <w:t>TOTAL</w:t>
            </w:r>
          </w:p>
        </w:tc>
        <w:tc>
          <w:tcPr>
            <w:tcW w:w="2127" w:type="dxa"/>
            <w:gridSpan w:val="2"/>
            <w:vAlign w:val="center"/>
          </w:tcPr>
          <w:p w:rsidR="00F06306" w:rsidRPr="00CA35BA" w:rsidRDefault="00F06306" w:rsidP="00CA454B">
            <w:pPr>
              <w:spacing w:after="0" w:line="280" w:lineRule="exact"/>
              <w:jc w:val="center"/>
              <w:rPr>
                <w:rFonts w:eastAsia="Calibri" w:cs="Times New Roman"/>
                <w:szCs w:val="24"/>
                <w:lang w:val="en-US"/>
              </w:rPr>
            </w:pPr>
          </w:p>
        </w:tc>
        <w:tc>
          <w:tcPr>
            <w:tcW w:w="2126" w:type="dxa"/>
            <w:gridSpan w:val="2"/>
            <w:shd w:val="clear" w:color="auto" w:fill="auto"/>
            <w:vAlign w:val="center"/>
          </w:tcPr>
          <w:p w:rsidR="00F06306" w:rsidRPr="00870F6B" w:rsidRDefault="00F06306" w:rsidP="00CA454B">
            <w:pPr>
              <w:spacing w:after="0" w:line="280" w:lineRule="exact"/>
              <w:jc w:val="center"/>
              <w:rPr>
                <w:rFonts w:eastAsia="Calibri" w:cs="Times New Roman"/>
                <w:b/>
                <w:szCs w:val="24"/>
                <w:lang w:val="en-US"/>
              </w:rPr>
            </w:pPr>
          </w:p>
        </w:tc>
        <w:tc>
          <w:tcPr>
            <w:tcW w:w="1349" w:type="dxa"/>
            <w:vAlign w:val="center"/>
          </w:tcPr>
          <w:p w:rsidR="00F06306" w:rsidRPr="00005897" w:rsidRDefault="00F06306" w:rsidP="00CA454B">
            <w:pPr>
              <w:spacing w:after="0" w:line="280" w:lineRule="exact"/>
              <w:jc w:val="center"/>
              <w:rPr>
                <w:rFonts w:ascii="Garamond" w:eastAsia="Calibri" w:hAnsi="Garamond" w:cs="Arial"/>
                <w:b/>
                <w:szCs w:val="24"/>
                <w:lang w:val="en-US"/>
              </w:rPr>
            </w:pPr>
          </w:p>
        </w:tc>
      </w:tr>
    </w:tbl>
    <w:p w:rsidR="00961CB9" w:rsidRDefault="00961CB9" w:rsidP="00F06306">
      <w:pPr>
        <w:spacing w:before="120" w:after="120"/>
        <w:rPr>
          <w:szCs w:val="24"/>
        </w:rPr>
      </w:pPr>
    </w:p>
    <w:p w:rsidR="00F06306" w:rsidRPr="00A0208D" w:rsidRDefault="00F06306" w:rsidP="00F06306">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F06306" w:rsidRDefault="00F06306" w:rsidP="00F06306">
      <w:pPr>
        <w:spacing w:before="120" w:after="120"/>
        <w:ind w:left="-505"/>
        <w:rPr>
          <w:szCs w:val="24"/>
        </w:rPr>
      </w:pPr>
    </w:p>
    <w:p w:rsidR="00F06306" w:rsidRPr="00FB795F" w:rsidRDefault="00376C4B" w:rsidP="00F06306">
      <w:r>
        <w:t xml:space="preserve">Company Stamp / </w:t>
      </w:r>
      <w:r w:rsidR="00F06306" w:rsidRPr="00FB795F">
        <w:t>Signature:</w:t>
      </w:r>
      <w:bookmarkStart w:id="0" w:name="_GoBack"/>
      <w:bookmarkEnd w:id="0"/>
    </w:p>
    <w:p w:rsidR="00F06306" w:rsidRDefault="00F06306" w:rsidP="00F06306"/>
    <w:p w:rsidR="00F06306" w:rsidRPr="00FB795F" w:rsidRDefault="00F06306" w:rsidP="00F06306">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75" w:rsidRDefault="00BE4875">
      <w:pPr>
        <w:spacing w:after="0"/>
      </w:pPr>
      <w:r>
        <w:separator/>
      </w:r>
    </w:p>
  </w:endnote>
  <w:endnote w:type="continuationSeparator" w:id="0">
    <w:p w:rsidR="00BE4875" w:rsidRDefault="00BE48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7672B2" w:rsidP="00F327BE">
    <w:pPr>
      <w:pStyle w:val="Footer"/>
      <w:ind w:left="2880" w:firstLine="720"/>
      <w:rPr>
        <w:rFonts w:ascii="Times New Roman" w:hAnsi="Times New Roman"/>
        <w:sz w:val="22"/>
        <w:szCs w:val="22"/>
      </w:rPr>
    </w:pPr>
    <w:r>
      <w:rPr>
        <w:rFonts w:ascii="Times New Roman" w:hAnsi="Times New Roman"/>
        <w:b/>
        <w:sz w:val="22"/>
        <w:szCs w:val="22"/>
        <w:lang w:val="en-US"/>
      </w:rPr>
      <w:t>IO/16/CFE/12806</w:t>
    </w:r>
    <w:r w:rsidR="00CD2117" w:rsidRPr="00CD2117">
      <w:rPr>
        <w:rFonts w:ascii="Times New Roman" w:hAnsi="Times New Roman"/>
        <w:b/>
        <w:sz w:val="22"/>
        <w:szCs w:val="22"/>
        <w:lang w:val="en-US"/>
      </w:rPr>
      <w:t>/IDS</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CD2117" w:rsidP="00F327BE">
    <w:pPr>
      <w:pStyle w:val="Footer"/>
      <w:ind w:left="2880" w:firstLine="720"/>
      <w:rPr>
        <w:rFonts w:ascii="Times New Roman" w:hAnsi="Times New Roman"/>
        <w:sz w:val="22"/>
        <w:szCs w:val="22"/>
      </w:rPr>
    </w:pPr>
    <w:r w:rsidRPr="00CD2117">
      <w:rPr>
        <w:rFonts w:ascii="Times New Roman" w:hAnsi="Times New Roman"/>
        <w:b/>
        <w:sz w:val="22"/>
        <w:szCs w:val="22"/>
        <w:lang w:val="en-US"/>
      </w:rPr>
      <w:t>IO/16/CFE/12</w:t>
    </w:r>
    <w:r w:rsidR="008047E7">
      <w:rPr>
        <w:rFonts w:ascii="Times New Roman" w:hAnsi="Times New Roman"/>
        <w:b/>
        <w:sz w:val="22"/>
        <w:szCs w:val="22"/>
        <w:lang w:val="en-US"/>
      </w:rPr>
      <w:t>806</w:t>
    </w:r>
    <w:r w:rsidRPr="00CD2117">
      <w:rPr>
        <w:rFonts w:ascii="Times New Roman" w:hAnsi="Times New Roman"/>
        <w:b/>
        <w:sz w:val="22"/>
        <w:szCs w:val="22"/>
        <w:lang w:val="en-US"/>
      </w:rPr>
      <w:t>/IDS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75" w:rsidRDefault="00BE4875">
      <w:pPr>
        <w:spacing w:after="0"/>
      </w:pPr>
      <w:r>
        <w:separator/>
      </w:r>
    </w:p>
  </w:footnote>
  <w:footnote w:type="continuationSeparator" w:id="0">
    <w:p w:rsidR="00BE4875" w:rsidRDefault="00BE48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B2" w:rsidRPr="007672B2" w:rsidRDefault="007672B2" w:rsidP="007672B2">
    <w:pPr>
      <w:pStyle w:val="Header"/>
      <w:jc w:val="center"/>
      <w:rPr>
        <w:b/>
        <w:i/>
        <w:snapToGrid w:val="0"/>
        <w:sz w:val="28"/>
        <w:szCs w:val="28"/>
        <w:lang w:eastAsia="en-US"/>
      </w:rPr>
    </w:pPr>
    <w:r w:rsidRPr="007672B2">
      <w:rPr>
        <w:b/>
        <w:i/>
        <w:snapToGrid w:val="0"/>
        <w:sz w:val="28"/>
        <w:szCs w:val="28"/>
        <w:lang w:eastAsia="en-US"/>
      </w:rPr>
      <w:t xml:space="preserve">Mechanical, </w:t>
    </w:r>
    <w:proofErr w:type="spellStart"/>
    <w:r w:rsidRPr="007672B2">
      <w:rPr>
        <w:b/>
        <w:i/>
        <w:snapToGrid w:val="0"/>
        <w:sz w:val="28"/>
        <w:szCs w:val="28"/>
        <w:lang w:eastAsia="en-US"/>
      </w:rPr>
      <w:t>opto</w:t>
    </w:r>
    <w:proofErr w:type="spellEnd"/>
    <w:r w:rsidRPr="007672B2">
      <w:rPr>
        <w:b/>
        <w:i/>
        <w:snapToGrid w:val="0"/>
        <w:sz w:val="28"/>
        <w:szCs w:val="28"/>
        <w:lang w:eastAsia="en-US"/>
      </w:rPr>
      <w:t>-mechanical design development and structural assessment for ITER Diagnostic components</w:t>
    </w:r>
  </w:p>
  <w:p w:rsidR="00695AA5" w:rsidRPr="00927E9E" w:rsidRDefault="00695AA5" w:rsidP="00927E9E">
    <w:pPr>
      <w:pStyle w:val="Header"/>
      <w:jc w:val="center"/>
      <w:rPr>
        <w:b/>
        <w:i/>
        <w:snapToGrid w:val="0"/>
        <w:sz w:val="28"/>
        <w:szCs w:val="28"/>
        <w:lang w:eastAsia="en-US"/>
      </w:rPr>
    </w:pPr>
  </w:p>
  <w:p w:rsidR="00376C4B" w:rsidRDefault="00376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D5" w:rsidRPr="00695AA5" w:rsidRDefault="007672B2" w:rsidP="007672B2">
    <w:pPr>
      <w:pStyle w:val="Header"/>
      <w:jc w:val="center"/>
      <w:rPr>
        <w:b/>
        <w:i/>
        <w:sz w:val="28"/>
        <w:szCs w:val="28"/>
      </w:rPr>
    </w:pPr>
    <w:r w:rsidRPr="007672B2">
      <w:rPr>
        <w:b/>
        <w:i/>
        <w:snapToGrid w:val="0"/>
        <w:sz w:val="28"/>
        <w:szCs w:val="28"/>
        <w:lang w:eastAsia="en-US"/>
      </w:rPr>
      <w:t xml:space="preserve">Mechanical, </w:t>
    </w:r>
    <w:proofErr w:type="spellStart"/>
    <w:r w:rsidRPr="007672B2">
      <w:rPr>
        <w:b/>
        <w:i/>
        <w:snapToGrid w:val="0"/>
        <w:sz w:val="28"/>
        <w:szCs w:val="28"/>
        <w:lang w:eastAsia="en-US"/>
      </w:rPr>
      <w:t>opto</w:t>
    </w:r>
    <w:proofErr w:type="spellEnd"/>
    <w:r w:rsidRPr="007672B2">
      <w:rPr>
        <w:b/>
        <w:i/>
        <w:snapToGrid w:val="0"/>
        <w:sz w:val="28"/>
        <w:szCs w:val="28"/>
        <w:lang w:eastAsia="en-US"/>
      </w:rPr>
      <w:t>-mechanical design development and structural assessment for ITER Diagnostic components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1659F"/>
    <w:rsid w:val="00022D24"/>
    <w:rsid w:val="0002591E"/>
    <w:rsid w:val="000706C9"/>
    <w:rsid w:val="0007468B"/>
    <w:rsid w:val="00083065"/>
    <w:rsid w:val="0008501F"/>
    <w:rsid w:val="0009618B"/>
    <w:rsid w:val="000972D6"/>
    <w:rsid w:val="000A00FE"/>
    <w:rsid w:val="000A3C77"/>
    <w:rsid w:val="000B2EB0"/>
    <w:rsid w:val="000E780E"/>
    <w:rsid w:val="00101D8B"/>
    <w:rsid w:val="0012095D"/>
    <w:rsid w:val="001241A7"/>
    <w:rsid w:val="001324D6"/>
    <w:rsid w:val="00134DC1"/>
    <w:rsid w:val="00151D5A"/>
    <w:rsid w:val="00155605"/>
    <w:rsid w:val="001601C1"/>
    <w:rsid w:val="00162E82"/>
    <w:rsid w:val="00164E7F"/>
    <w:rsid w:val="00193230"/>
    <w:rsid w:val="001A588B"/>
    <w:rsid w:val="001A6E39"/>
    <w:rsid w:val="001B239F"/>
    <w:rsid w:val="001E5681"/>
    <w:rsid w:val="001F3191"/>
    <w:rsid w:val="001F42F3"/>
    <w:rsid w:val="00210F8D"/>
    <w:rsid w:val="00226AA4"/>
    <w:rsid w:val="00230397"/>
    <w:rsid w:val="002375BE"/>
    <w:rsid w:val="00262045"/>
    <w:rsid w:val="00265CA2"/>
    <w:rsid w:val="00271C87"/>
    <w:rsid w:val="00275355"/>
    <w:rsid w:val="00275B91"/>
    <w:rsid w:val="00286883"/>
    <w:rsid w:val="00293303"/>
    <w:rsid w:val="002A3563"/>
    <w:rsid w:val="002A49F5"/>
    <w:rsid w:val="002B14B8"/>
    <w:rsid w:val="002B23A5"/>
    <w:rsid w:val="002C2777"/>
    <w:rsid w:val="002D37F9"/>
    <w:rsid w:val="002F5006"/>
    <w:rsid w:val="002F7447"/>
    <w:rsid w:val="00320998"/>
    <w:rsid w:val="00343F44"/>
    <w:rsid w:val="00346978"/>
    <w:rsid w:val="003544DD"/>
    <w:rsid w:val="00376C4B"/>
    <w:rsid w:val="00390D90"/>
    <w:rsid w:val="003A063A"/>
    <w:rsid w:val="003A5D3E"/>
    <w:rsid w:val="003A6A3F"/>
    <w:rsid w:val="003B1B88"/>
    <w:rsid w:val="003D1898"/>
    <w:rsid w:val="003F1689"/>
    <w:rsid w:val="003F59AD"/>
    <w:rsid w:val="003F66AB"/>
    <w:rsid w:val="00415655"/>
    <w:rsid w:val="00440932"/>
    <w:rsid w:val="00450919"/>
    <w:rsid w:val="004932FE"/>
    <w:rsid w:val="004A0AFE"/>
    <w:rsid w:val="004A3A03"/>
    <w:rsid w:val="004A521B"/>
    <w:rsid w:val="004B0981"/>
    <w:rsid w:val="004B1717"/>
    <w:rsid w:val="004B7338"/>
    <w:rsid w:val="004C2879"/>
    <w:rsid w:val="004D015D"/>
    <w:rsid w:val="004D26D4"/>
    <w:rsid w:val="005018B8"/>
    <w:rsid w:val="00503E15"/>
    <w:rsid w:val="00522D00"/>
    <w:rsid w:val="005241F6"/>
    <w:rsid w:val="00525DDF"/>
    <w:rsid w:val="00527E5E"/>
    <w:rsid w:val="00533711"/>
    <w:rsid w:val="00565BD5"/>
    <w:rsid w:val="005733E2"/>
    <w:rsid w:val="00577F5C"/>
    <w:rsid w:val="00582B4D"/>
    <w:rsid w:val="00596CBE"/>
    <w:rsid w:val="005B3930"/>
    <w:rsid w:val="005C0AD5"/>
    <w:rsid w:val="005E3473"/>
    <w:rsid w:val="005E574D"/>
    <w:rsid w:val="005F0C29"/>
    <w:rsid w:val="00605DA8"/>
    <w:rsid w:val="006115AE"/>
    <w:rsid w:val="0064203C"/>
    <w:rsid w:val="00652F2C"/>
    <w:rsid w:val="00654907"/>
    <w:rsid w:val="00662E34"/>
    <w:rsid w:val="00674EA9"/>
    <w:rsid w:val="00687EC1"/>
    <w:rsid w:val="00695AA5"/>
    <w:rsid w:val="006A41FE"/>
    <w:rsid w:val="006E3902"/>
    <w:rsid w:val="00731AB7"/>
    <w:rsid w:val="0075223B"/>
    <w:rsid w:val="00756976"/>
    <w:rsid w:val="007672B2"/>
    <w:rsid w:val="00767EA2"/>
    <w:rsid w:val="00772F30"/>
    <w:rsid w:val="0078219C"/>
    <w:rsid w:val="00791189"/>
    <w:rsid w:val="007A77F0"/>
    <w:rsid w:val="007C0CC3"/>
    <w:rsid w:val="007E1B8D"/>
    <w:rsid w:val="008020B7"/>
    <w:rsid w:val="008047E7"/>
    <w:rsid w:val="00806895"/>
    <w:rsid w:val="008143C7"/>
    <w:rsid w:val="008261D6"/>
    <w:rsid w:val="00833423"/>
    <w:rsid w:val="00834E95"/>
    <w:rsid w:val="00870F6B"/>
    <w:rsid w:val="0088047A"/>
    <w:rsid w:val="00891585"/>
    <w:rsid w:val="008A23C0"/>
    <w:rsid w:val="008B2FEC"/>
    <w:rsid w:val="008B4A85"/>
    <w:rsid w:val="008C67AC"/>
    <w:rsid w:val="008E173E"/>
    <w:rsid w:val="008F384E"/>
    <w:rsid w:val="008F3A36"/>
    <w:rsid w:val="00900A34"/>
    <w:rsid w:val="0091424B"/>
    <w:rsid w:val="00927E9E"/>
    <w:rsid w:val="00954ACA"/>
    <w:rsid w:val="00956B32"/>
    <w:rsid w:val="00956FFD"/>
    <w:rsid w:val="00961CB9"/>
    <w:rsid w:val="00975189"/>
    <w:rsid w:val="00976407"/>
    <w:rsid w:val="00977E70"/>
    <w:rsid w:val="00991DE4"/>
    <w:rsid w:val="009945DF"/>
    <w:rsid w:val="0099548B"/>
    <w:rsid w:val="009A4253"/>
    <w:rsid w:val="009C1251"/>
    <w:rsid w:val="009C6230"/>
    <w:rsid w:val="00A0208D"/>
    <w:rsid w:val="00A05EE2"/>
    <w:rsid w:val="00A10157"/>
    <w:rsid w:val="00A138B0"/>
    <w:rsid w:val="00A14675"/>
    <w:rsid w:val="00A328E9"/>
    <w:rsid w:val="00A37D92"/>
    <w:rsid w:val="00A43DC3"/>
    <w:rsid w:val="00A6003B"/>
    <w:rsid w:val="00A81D76"/>
    <w:rsid w:val="00A82057"/>
    <w:rsid w:val="00AA29E8"/>
    <w:rsid w:val="00AB30CA"/>
    <w:rsid w:val="00AC2985"/>
    <w:rsid w:val="00AD2A5F"/>
    <w:rsid w:val="00AD3ADF"/>
    <w:rsid w:val="00AE0C57"/>
    <w:rsid w:val="00AE3132"/>
    <w:rsid w:val="00AE4225"/>
    <w:rsid w:val="00AF187A"/>
    <w:rsid w:val="00B713D5"/>
    <w:rsid w:val="00B8200C"/>
    <w:rsid w:val="00BC391F"/>
    <w:rsid w:val="00BD42DF"/>
    <w:rsid w:val="00BD53B0"/>
    <w:rsid w:val="00BD6119"/>
    <w:rsid w:val="00BE013E"/>
    <w:rsid w:val="00BE4875"/>
    <w:rsid w:val="00C37B55"/>
    <w:rsid w:val="00C44BD6"/>
    <w:rsid w:val="00C54FBE"/>
    <w:rsid w:val="00C630B6"/>
    <w:rsid w:val="00C70E4B"/>
    <w:rsid w:val="00C87270"/>
    <w:rsid w:val="00CA28D3"/>
    <w:rsid w:val="00CA35BA"/>
    <w:rsid w:val="00CB001B"/>
    <w:rsid w:val="00CB05B2"/>
    <w:rsid w:val="00CB394C"/>
    <w:rsid w:val="00CB60C3"/>
    <w:rsid w:val="00CD2117"/>
    <w:rsid w:val="00CD26BE"/>
    <w:rsid w:val="00CE7C33"/>
    <w:rsid w:val="00CF383B"/>
    <w:rsid w:val="00D113A3"/>
    <w:rsid w:val="00D17E3D"/>
    <w:rsid w:val="00D33707"/>
    <w:rsid w:val="00D570F2"/>
    <w:rsid w:val="00D57FC1"/>
    <w:rsid w:val="00D82AA0"/>
    <w:rsid w:val="00D85E48"/>
    <w:rsid w:val="00D9059A"/>
    <w:rsid w:val="00DA28AC"/>
    <w:rsid w:val="00DB36C5"/>
    <w:rsid w:val="00DB3EC1"/>
    <w:rsid w:val="00DC12AB"/>
    <w:rsid w:val="00DF07B3"/>
    <w:rsid w:val="00DF3124"/>
    <w:rsid w:val="00DF5043"/>
    <w:rsid w:val="00E11DEF"/>
    <w:rsid w:val="00E125CB"/>
    <w:rsid w:val="00E20733"/>
    <w:rsid w:val="00E269A8"/>
    <w:rsid w:val="00E3483C"/>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Dovas Ioannis EXT</cp:lastModifiedBy>
  <cp:revision>74</cp:revision>
  <cp:lastPrinted>2014-09-05T14:25:00Z</cp:lastPrinted>
  <dcterms:created xsi:type="dcterms:W3CDTF">2013-03-08T15:54:00Z</dcterms:created>
  <dcterms:modified xsi:type="dcterms:W3CDTF">2016-04-12T12:39:00Z</dcterms:modified>
</cp:coreProperties>
</file>